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一、中共大厂回族自治县委政法委员会收支预算</w:t>
      </w:r>
      <w:r>
        <w:tab/>
      </w:r>
      <w:r>
        <w:fldChar w:fldCharType="begin"/>
      </w:r>
      <w:r>
        <w:instrText xml:space="preserve">PAGEREF _Toc_4_4_0000000001 \h</w:instrText>
      </w:r>
      <w:r>
        <w:fldChar w:fldCharType="separate"/>
      </w:r>
      <w:r>
        <w:t>1</w:t>
      </w:r>
      <w:r>
        <w:fldChar w:fldCharType="end"/>
      </w:r>
      <w:r>
        <w:fldChar w:fldCharType="end"/>
      </w:r>
    </w:p>
    <w:p>
      <w:pPr>
        <w:pStyle w:val="2"/>
        <w:tabs>
          <w:tab w:val="right" w:leader="dot" w:pos="14562"/>
        </w:tabs>
      </w:pPr>
      <w:r>
        <w:fldChar w:fldCharType="end"/>
      </w: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rPr>
          <w:rFonts w:hint="eastAsia"/>
          <w:lang w:val="en-US" w:eastAsia="zh-CN"/>
        </w:rPr>
        <w:t>3</w:t>
      </w:r>
      <w:r>
        <w:fldChar w:fldCharType="end"/>
      </w:r>
    </w:p>
    <w:p>
      <w:pPr>
        <w:pStyle w:val="2"/>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rPr>
          <w:rFonts w:hint="eastAsia"/>
          <w:lang w:val="en-US" w:eastAsia="zh-CN"/>
        </w:rPr>
        <w:t>4</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rPr>
          <w:rFonts w:hint="eastAsia"/>
          <w:lang w:val="en-US" w:eastAsia="zh-CN"/>
        </w:rPr>
        <w:t>5</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fldChar w:fldCharType="end"/>
      </w:r>
      <w:r>
        <w:rPr>
          <w:rFonts w:hint="eastAsia"/>
          <w:lang w:val="en-US" w:eastAsia="zh-CN"/>
        </w:rPr>
        <w:t>7</w:t>
      </w:r>
    </w:p>
    <w:p>
      <w:pPr>
        <w:pStyle w:val="2"/>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fldChar w:fldCharType="end"/>
      </w:r>
      <w:r>
        <w:rPr>
          <w:rFonts w:hint="eastAsia"/>
          <w:lang w:val="en-US" w:eastAsia="zh-CN"/>
        </w:rPr>
        <w:t>8</w:t>
      </w:r>
    </w:p>
    <w:p>
      <w:pPr>
        <w:pStyle w:val="2"/>
        <w:tabs>
          <w:tab w:val="right" w:leader="dot" w:pos="14562"/>
        </w:tabs>
        <w:rPr>
          <w:rFonts w:hint="default" w:eastAsia="方正仿宋_GBK"/>
          <w:lang w:val="en-US" w:eastAsia="zh-CN"/>
        </w:rPr>
      </w:pPr>
      <w:r>
        <w:fldChar w:fldCharType="begin"/>
      </w:r>
      <w:r>
        <w:instrText xml:space="preserve"> HYPERLINK \l "_Toc_2_2_0000000007" </w:instrText>
      </w:r>
      <w:r>
        <w:fldChar w:fldCharType="separate"/>
      </w:r>
      <w:r>
        <w:rPr>
          <w:rFonts w:hint="eastAsia"/>
          <w:lang w:val="en-US" w:eastAsia="zh-CN"/>
        </w:rPr>
        <w:t>单位</w:t>
      </w:r>
      <w:r>
        <w:t>预算政府性基金预算财政拨款支出表</w:t>
      </w:r>
      <w:r>
        <w:tab/>
      </w:r>
      <w:r>
        <w:fldChar w:fldCharType="end"/>
      </w:r>
      <w:r>
        <w:rPr>
          <w:rFonts w:hint="eastAsia"/>
          <w:lang w:val="en-US" w:eastAsia="zh-CN"/>
        </w:rPr>
        <w:t>10</w:t>
      </w:r>
    </w:p>
    <w:p>
      <w:pPr>
        <w:pStyle w:val="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rPr>
          <w:rFonts w:hint="eastAsia"/>
          <w:lang w:val="en-US" w:eastAsia="zh-CN"/>
        </w:rPr>
        <w:t>1</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rPr>
          <w:rFonts w:hint="eastAsia"/>
          <w:lang w:val="en-US" w:eastAsia="zh-CN"/>
        </w:rPr>
        <w:t>1</w:t>
      </w:r>
      <w:r>
        <w:fldChar w:fldCharType="end"/>
      </w:r>
      <w:r>
        <w:rPr>
          <w:rFonts w:hint="eastAsia"/>
          <w:lang w:val="en-US" w:eastAsia="zh-CN"/>
        </w:rPr>
        <w:t>2</w:t>
      </w:r>
    </w:p>
    <w:p>
      <w:r>
        <w:fldChar w:fldCharType="end"/>
      </w:r>
    </w:p>
    <w:p>
      <w:pPr>
        <w:spacing w:before="0" w:after="0" w:line="240" w:lineRule="auto"/>
        <w:ind w:firstLine="560" w:firstLineChars="200"/>
        <w:jc w:val="left"/>
        <w:outlineLvl w:val="9"/>
      </w:pPr>
      <w:r>
        <w:rPr>
          <w:rFonts w:hint="eastAsia" w:ascii="方正楷体_GBK" w:hAnsi="方正楷体_GBK" w:eastAsia="方正楷体_GBK" w:cs="方正楷体_GBK"/>
          <w:b/>
          <w:color w:val="000000"/>
          <w:sz w:val="28"/>
          <w:lang w:val="en-US" w:eastAsia="zh-CN"/>
        </w:rPr>
        <w:t>二、</w:t>
      </w:r>
      <w:r>
        <w:rPr>
          <w:rFonts w:ascii="Times New Roman" w:hAnsi="Times New Roman" w:eastAsia="方正仿宋_GBK" w:cs="Times New Roman"/>
          <w:b w:val="0"/>
          <w:color w:val="000000"/>
          <w:sz w:val="28"/>
          <w:szCs w:val="24"/>
          <w:lang w:val="en-US" w:eastAsia="uk-UA" w:bidi="ar-SA"/>
        </w:rPr>
        <w:t>中共大厂回族自治县委政法委员会预算信息公开情况说明</w:t>
      </w:r>
    </w:p>
    <w:p>
      <w:pPr>
        <w:pStyle w:val="2"/>
        <w:tabs>
          <w:tab w:val="right" w:leader="dot" w:pos="14562"/>
        </w:tabs>
        <w:rPr>
          <w:rFonts w:hint="default" w:eastAsia="方正仿宋_GBK"/>
          <w:lang w:val="en-US" w:eastAsia="zh-CN"/>
        </w:rPr>
      </w:pPr>
      <w:r>
        <w:rPr>
          <w:rFonts w:hint="eastAsia"/>
          <w:lang w:eastAsia="zh-CN"/>
        </w:rPr>
        <w:t>（</w:t>
      </w: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w:t>
      </w:r>
      <w:r>
        <w:t>、</w:t>
      </w:r>
      <w:r>
        <w:rPr>
          <w:rFonts w:hint="eastAsia"/>
          <w:lang w:val="en-US" w:eastAsia="zh-CN"/>
        </w:rPr>
        <w:t>单位</w:t>
      </w:r>
      <w:r>
        <w:t>职责及机构设置情况</w:t>
      </w:r>
      <w:r>
        <w:tab/>
      </w:r>
      <w:r>
        <w:fldChar w:fldCharType="end"/>
      </w:r>
      <w:r>
        <w:rPr>
          <w:rFonts w:hint="eastAsia"/>
          <w:lang w:val="en-US" w:eastAsia="zh-CN"/>
        </w:rPr>
        <w:t>13</w:t>
      </w:r>
    </w:p>
    <w:p>
      <w:pPr>
        <w:pStyle w:val="2"/>
        <w:tabs>
          <w:tab w:val="right" w:leader="dot" w:pos="14562"/>
        </w:tabs>
      </w:pPr>
      <w:r>
        <w:rPr>
          <w:rFonts w:hint="eastAsia"/>
          <w:lang w:eastAsia="zh-CN"/>
        </w:rPr>
        <w:t>（</w:t>
      </w:r>
      <w:r>
        <w:fldChar w:fldCharType="begin"/>
      </w:r>
      <w:r>
        <w:instrText xml:space="preserve"> HYPERLINK \l "_Toc_3_3_0000000011" </w:instrText>
      </w:r>
      <w:r>
        <w:fldChar w:fldCharType="separate"/>
      </w:r>
      <w:r>
        <w:t>二</w:t>
      </w:r>
      <w:r>
        <w:rPr>
          <w:rFonts w:hint="eastAsia"/>
          <w:lang w:eastAsia="zh-CN"/>
        </w:rPr>
        <w:t>）</w:t>
      </w:r>
      <w:r>
        <w:t>、</w:t>
      </w:r>
      <w:r>
        <w:rPr>
          <w:rFonts w:hint="eastAsia"/>
          <w:lang w:val="en-US" w:eastAsia="zh-CN"/>
        </w:rPr>
        <w:t>单位</w:t>
      </w:r>
      <w:r>
        <w:t>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2"/>
        <w:tabs>
          <w:tab w:val="right" w:leader="dot" w:pos="14562"/>
        </w:tabs>
      </w:pPr>
      <w:r>
        <w:rPr>
          <w:rFonts w:hint="eastAsia"/>
          <w:lang w:eastAsia="zh-CN"/>
        </w:rPr>
        <w:t>（</w:t>
      </w:r>
      <w:r>
        <w:fldChar w:fldCharType="begin"/>
      </w:r>
      <w:r>
        <w:instrText xml:space="preserve"> HYPERLINK \l "_Toc_3_3_0000000012" </w:instrText>
      </w:r>
      <w:r>
        <w:fldChar w:fldCharType="separate"/>
      </w:r>
      <w:r>
        <w:t>三</w:t>
      </w:r>
      <w:r>
        <w:rPr>
          <w:rFonts w:hint="eastAsia"/>
          <w:lang w:eastAsia="zh-CN"/>
        </w:rPr>
        <w:t>）</w:t>
      </w:r>
      <w:r>
        <w:t>、机关运行经费安排情况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2"/>
        <w:tabs>
          <w:tab w:val="right" w:leader="dot" w:pos="14562"/>
        </w:tabs>
      </w:pPr>
      <w:r>
        <w:rPr>
          <w:rFonts w:hint="eastAsia"/>
          <w:lang w:eastAsia="zh-CN"/>
        </w:rPr>
        <w:t>（</w:t>
      </w:r>
      <w:r>
        <w:fldChar w:fldCharType="begin"/>
      </w:r>
      <w:r>
        <w:instrText xml:space="preserve"> HYPERLINK \l "_Toc_3_3_0000000013" </w:instrText>
      </w:r>
      <w:r>
        <w:fldChar w:fldCharType="separate"/>
      </w:r>
      <w:r>
        <w:t>四</w:t>
      </w:r>
      <w:r>
        <w:rPr>
          <w:rFonts w:hint="eastAsia"/>
          <w:lang w:eastAsia="zh-CN"/>
        </w:rPr>
        <w:t>）</w:t>
      </w:r>
      <w:r>
        <w:t>、财政拨款“三公”经费预算情况及增减变化原因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2"/>
        <w:tabs>
          <w:tab w:val="right" w:leader="dot" w:pos="14562"/>
        </w:tabs>
        <w:rPr>
          <w:rFonts w:hint="eastAsia" w:eastAsia="方正仿宋_GBK"/>
          <w:lang w:val="en-US" w:eastAsia="zh-CN"/>
        </w:rPr>
      </w:pPr>
      <w:r>
        <w:rPr>
          <w:rFonts w:hint="eastAsia"/>
          <w:lang w:eastAsia="zh-CN"/>
        </w:rPr>
        <w:t>（</w:t>
      </w:r>
      <w:r>
        <w:rPr>
          <w:rFonts w:hint="eastAsia"/>
          <w:lang w:val="en-US" w:eastAsia="zh-CN"/>
        </w:rPr>
        <w:t>五</w:t>
      </w:r>
      <w:r>
        <w:rPr>
          <w:rFonts w:hint="eastAsia"/>
          <w:lang w:eastAsia="zh-CN"/>
        </w:rPr>
        <w:t>）</w:t>
      </w:r>
      <w:r>
        <w:fldChar w:fldCharType="begin"/>
      </w:r>
      <w:r>
        <w:instrText xml:space="preserve"> HYPERLINK \l "_Toc_3_3_0000000016" </w:instrText>
      </w:r>
      <w:r>
        <w:fldChar w:fldCharType="separate"/>
      </w:r>
      <w:r>
        <w:t>、</w:t>
      </w:r>
      <w:r>
        <w:rPr>
          <w:rFonts w:hint="eastAsia"/>
          <w:lang w:val="en-US" w:eastAsia="zh-CN"/>
        </w:rPr>
        <w:t>单位</w:t>
      </w:r>
      <w:r>
        <w:t>项目预算安排情况及绩效目标</w:t>
      </w:r>
      <w:r>
        <w:tab/>
      </w:r>
      <w:r>
        <w:rPr>
          <w:rFonts w:hint="eastAsia"/>
          <w:lang w:val="en-US" w:eastAsia="zh-CN"/>
        </w:rPr>
        <w:t>1</w:t>
      </w:r>
      <w:r>
        <w:fldChar w:fldCharType="end"/>
      </w:r>
      <w:r>
        <w:rPr>
          <w:rFonts w:hint="eastAsia"/>
          <w:lang w:val="en-US" w:eastAsia="zh-CN"/>
        </w:rPr>
        <w:t>9</w:t>
      </w:r>
    </w:p>
    <w:p>
      <w:pPr>
        <w:pStyle w:val="2"/>
        <w:tabs>
          <w:tab w:val="right" w:leader="dot" w:pos="14562"/>
        </w:tabs>
        <w:rPr>
          <w:rFonts w:hint="eastAsia" w:eastAsia="方正仿宋_GBK"/>
          <w:lang w:val="en-US" w:eastAsia="zh-CN"/>
        </w:rPr>
      </w:pPr>
      <w:r>
        <w:rPr>
          <w:rFonts w:hint="eastAsia"/>
          <w:lang w:eastAsia="zh-CN"/>
        </w:rPr>
        <w:t>（</w:t>
      </w:r>
      <w:r>
        <w:rPr>
          <w:rFonts w:hint="eastAsia"/>
          <w:lang w:val="en-US" w:eastAsia="zh-CN"/>
        </w:rPr>
        <w:t>六</w:t>
      </w:r>
      <w:r>
        <w:rPr>
          <w:rFonts w:hint="eastAsia"/>
          <w:lang w:eastAsia="zh-CN"/>
        </w:rPr>
        <w:t>）</w:t>
      </w:r>
      <w:r>
        <w:fldChar w:fldCharType="begin"/>
      </w:r>
      <w:r>
        <w:instrText xml:space="preserve"> HYPERLINK \l "_Toc_3_3_0000000017" </w:instrText>
      </w:r>
      <w:r>
        <w:fldChar w:fldCharType="separate"/>
      </w:r>
      <w:r>
        <w:t>、政府采购预算情况</w:t>
      </w:r>
      <w:r>
        <w:tab/>
      </w:r>
      <w:r>
        <w:rPr>
          <w:rFonts w:hint="eastAsia"/>
          <w:lang w:val="en-US" w:eastAsia="zh-CN"/>
        </w:rPr>
        <w:t>4</w:t>
      </w:r>
      <w:r>
        <w:fldChar w:fldCharType="end"/>
      </w:r>
      <w:r>
        <w:rPr>
          <w:rFonts w:hint="eastAsia"/>
          <w:lang w:val="en-US" w:eastAsia="zh-CN"/>
        </w:rPr>
        <w:t>0</w:t>
      </w:r>
    </w:p>
    <w:p>
      <w:pPr>
        <w:pStyle w:val="2"/>
        <w:tabs>
          <w:tab w:val="right" w:leader="dot" w:pos="14562"/>
        </w:tabs>
        <w:rPr>
          <w:rFonts w:hint="default" w:eastAsia="方正仿宋_GBK"/>
          <w:lang w:val="en-US" w:eastAsia="zh-CN"/>
        </w:rPr>
      </w:pPr>
      <w:r>
        <w:rPr>
          <w:rFonts w:hint="eastAsia"/>
          <w:lang w:eastAsia="zh-CN"/>
        </w:rPr>
        <w:t>（</w:t>
      </w:r>
      <w:r>
        <w:rPr>
          <w:rFonts w:hint="eastAsia"/>
          <w:lang w:val="en-US" w:eastAsia="zh-CN"/>
        </w:rPr>
        <w:t>七</w:t>
      </w:r>
      <w:r>
        <w:rPr>
          <w:rFonts w:hint="eastAsia"/>
          <w:lang w:eastAsia="zh-CN"/>
        </w:rPr>
        <w:t>）</w:t>
      </w:r>
      <w:r>
        <w:fldChar w:fldCharType="begin"/>
      </w:r>
      <w:r>
        <w:instrText xml:space="preserve"> HYPERLINK \l "_Toc_3_3_0000000018" </w:instrText>
      </w:r>
      <w:r>
        <w:fldChar w:fldCharType="separate"/>
      </w:r>
      <w:r>
        <w:t>、国有资产信息</w:t>
      </w:r>
      <w:r>
        <w:tab/>
      </w:r>
      <w:r>
        <w:fldChar w:fldCharType="end"/>
      </w:r>
      <w:r>
        <w:rPr>
          <w:rFonts w:hint="eastAsia"/>
          <w:lang w:val="en-US" w:eastAsia="zh-CN"/>
        </w:rPr>
        <w:t>40</w:t>
      </w:r>
    </w:p>
    <w:p>
      <w:pPr>
        <w:pStyle w:val="2"/>
        <w:tabs>
          <w:tab w:val="right" w:leader="dot" w:pos="14562"/>
        </w:tabs>
        <w:rPr>
          <w:rFonts w:hint="eastAsia" w:eastAsia="方正仿宋_GBK"/>
          <w:lang w:val="en-US" w:eastAsia="zh-CN"/>
        </w:rPr>
      </w:pPr>
      <w:r>
        <w:rPr>
          <w:rFonts w:hint="eastAsia"/>
          <w:lang w:eastAsia="zh-CN"/>
        </w:rPr>
        <w:t>（</w:t>
      </w:r>
      <w:r>
        <w:rPr>
          <w:rFonts w:hint="eastAsia"/>
          <w:lang w:val="en-US" w:eastAsia="zh-CN"/>
        </w:rPr>
        <w:t>八</w:t>
      </w:r>
      <w:r>
        <w:rPr>
          <w:rFonts w:hint="eastAsia"/>
          <w:lang w:eastAsia="zh-CN"/>
        </w:rPr>
        <w:t>）</w:t>
      </w:r>
      <w:r>
        <w:fldChar w:fldCharType="begin"/>
      </w:r>
      <w:r>
        <w:instrText xml:space="preserve"> HYPERLINK \l "_Toc_3_3_0000000019" </w:instrText>
      </w:r>
      <w:r>
        <w:fldChar w:fldCharType="separate"/>
      </w:r>
      <w:r>
        <w:t>、名词解释</w:t>
      </w:r>
      <w:r>
        <w:tab/>
      </w:r>
      <w:r>
        <w:rPr>
          <w:rFonts w:hint="eastAsia"/>
          <w:lang w:val="en-US" w:eastAsia="zh-CN"/>
        </w:rPr>
        <w:t>4</w:t>
      </w:r>
      <w:r>
        <w:fldChar w:fldCharType="end"/>
      </w:r>
      <w:r>
        <w:rPr>
          <w:rFonts w:hint="eastAsia"/>
          <w:lang w:val="en-US" w:eastAsia="zh-CN"/>
        </w:rPr>
        <w:t>1</w:t>
      </w:r>
    </w:p>
    <w:p>
      <w:pPr>
        <w:pStyle w:val="2"/>
        <w:tabs>
          <w:tab w:val="right" w:leader="dot" w:pos="14562"/>
        </w:tabs>
        <w:rPr>
          <w:rFonts w:hint="eastAsia" w:eastAsia="方正仿宋_GBK"/>
          <w:lang w:val="en-US" w:eastAsia="zh-CN"/>
        </w:rPr>
      </w:pPr>
      <w:r>
        <w:rPr>
          <w:rFonts w:hint="eastAsia"/>
          <w:lang w:eastAsia="zh-CN"/>
        </w:rPr>
        <w:t>（</w:t>
      </w:r>
      <w:r>
        <w:rPr>
          <w:rFonts w:hint="eastAsia"/>
          <w:lang w:val="en-US" w:eastAsia="zh-CN"/>
        </w:rPr>
        <w:t>九</w:t>
      </w:r>
      <w:r>
        <w:rPr>
          <w:rFonts w:hint="eastAsia"/>
          <w:lang w:eastAsia="zh-CN"/>
        </w:rPr>
        <w:t>）</w:t>
      </w:r>
      <w:r>
        <w:fldChar w:fldCharType="begin"/>
      </w:r>
      <w:r>
        <w:instrText xml:space="preserve"> HYPERLINK \l "_Toc_3_3_0000000020" </w:instrText>
      </w:r>
      <w:r>
        <w:fldChar w:fldCharType="separate"/>
      </w:r>
      <w:r>
        <w:t>、其他需要说明的事项</w:t>
      </w:r>
      <w:r>
        <w:tab/>
      </w:r>
      <w:r>
        <w:rPr>
          <w:rFonts w:hint="eastAsia"/>
          <w:lang w:val="en-US" w:eastAsia="zh-CN"/>
        </w:rPr>
        <w:t>4</w:t>
      </w:r>
      <w:r>
        <w:fldChar w:fldCharType="end"/>
      </w:r>
      <w:r>
        <w:rPr>
          <w:rFonts w:hint="eastAsia"/>
          <w:lang w:val="en-US" w:eastAsia="zh-CN"/>
        </w:rPr>
        <w:t>1</w:t>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一、中共大厂回族自治县委政法委员会收支预算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216001中共大厂回族自治县委政法委员会</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938.53</w:t>
            </w:r>
          </w:p>
        </w:tc>
        <w:tc>
          <w:tcPr>
            <w:tcW w:w="4535" w:type="dxa"/>
            <w:vAlign w:val="center"/>
          </w:tcPr>
          <w:p>
            <w:pPr>
              <w:pStyle w:val="12"/>
            </w:pPr>
            <w:r>
              <w:t>一、一般公共服务支出</w:t>
            </w:r>
          </w:p>
        </w:tc>
        <w:tc>
          <w:tcPr>
            <w:tcW w:w="2126" w:type="dxa"/>
            <w:vAlign w:val="center"/>
          </w:tcPr>
          <w:p>
            <w:pPr>
              <w:pStyle w:val="11"/>
            </w:pPr>
            <w:r>
              <w:t>861.36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36.60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938.53</w:t>
            </w:r>
          </w:p>
        </w:tc>
        <w:tc>
          <w:tcPr>
            <w:tcW w:w="4535" w:type="dxa"/>
            <w:vAlign w:val="center"/>
          </w:tcPr>
          <w:p>
            <w:pPr>
              <w:pStyle w:val="14"/>
            </w:pPr>
            <w:r>
              <w:t>本年支出合计</w:t>
            </w:r>
          </w:p>
        </w:tc>
        <w:tc>
          <w:tcPr>
            <w:tcW w:w="2126" w:type="dxa"/>
            <w:vAlign w:val="center"/>
          </w:tcPr>
          <w:p>
            <w:pPr>
              <w:pStyle w:val="15"/>
            </w:pPr>
            <w:r>
              <w:t>938.53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938.53</w:t>
            </w:r>
          </w:p>
        </w:tc>
        <w:tc>
          <w:tcPr>
            <w:tcW w:w="4535" w:type="dxa"/>
            <w:vAlign w:val="center"/>
          </w:tcPr>
          <w:p>
            <w:pPr>
              <w:pStyle w:val="14"/>
            </w:pPr>
            <w:r>
              <w:t>支出总计</w:t>
            </w:r>
          </w:p>
        </w:tc>
        <w:tc>
          <w:tcPr>
            <w:tcW w:w="2126" w:type="dxa"/>
            <w:vAlign w:val="center"/>
          </w:tcPr>
          <w:p>
            <w:pPr>
              <w:pStyle w:val="15"/>
            </w:pPr>
            <w:r>
              <w:t>938.53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216001中共大厂回族自治县委政法委员会</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938.53</w:t>
            </w:r>
          </w:p>
        </w:tc>
        <w:tc>
          <w:tcPr>
            <w:tcW w:w="1134" w:type="dxa"/>
            <w:vAlign w:val="center"/>
          </w:tcPr>
          <w:p>
            <w:pPr>
              <w:pStyle w:val="15"/>
            </w:pPr>
            <w:r>
              <w:t>938.53</w:t>
            </w:r>
          </w:p>
        </w:tc>
        <w:tc>
          <w:tcPr>
            <w:tcW w:w="1134" w:type="dxa"/>
            <w:vAlign w:val="center"/>
          </w:tcPr>
          <w:p>
            <w:pPr>
              <w:pStyle w:val="15"/>
            </w:pPr>
            <w:r>
              <w:t>938.53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861.36</w:t>
            </w:r>
          </w:p>
        </w:tc>
        <w:tc>
          <w:tcPr>
            <w:tcW w:w="1134" w:type="dxa"/>
            <w:vAlign w:val="center"/>
          </w:tcPr>
          <w:p>
            <w:pPr>
              <w:pStyle w:val="11"/>
            </w:pPr>
            <w:r>
              <w:t>861.36</w:t>
            </w:r>
          </w:p>
        </w:tc>
        <w:tc>
          <w:tcPr>
            <w:tcW w:w="1134" w:type="dxa"/>
            <w:vAlign w:val="center"/>
          </w:tcPr>
          <w:p>
            <w:pPr>
              <w:pStyle w:val="11"/>
            </w:pPr>
            <w:r>
              <w:t>861.36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20131</w:t>
            </w:r>
          </w:p>
        </w:tc>
        <w:tc>
          <w:tcPr>
            <w:tcW w:w="1559" w:type="dxa"/>
            <w:vAlign w:val="center"/>
          </w:tcPr>
          <w:p>
            <w:pPr>
              <w:pStyle w:val="12"/>
            </w:pPr>
            <w:r>
              <w:t>党委办公厅（室）及相关机构事务</w:t>
            </w:r>
          </w:p>
        </w:tc>
        <w:tc>
          <w:tcPr>
            <w:tcW w:w="1134" w:type="dxa"/>
            <w:vAlign w:val="center"/>
          </w:tcPr>
          <w:p>
            <w:pPr>
              <w:pStyle w:val="11"/>
            </w:pPr>
            <w:r>
              <w:t>861.36</w:t>
            </w:r>
          </w:p>
        </w:tc>
        <w:tc>
          <w:tcPr>
            <w:tcW w:w="1134" w:type="dxa"/>
            <w:vAlign w:val="center"/>
          </w:tcPr>
          <w:p>
            <w:pPr>
              <w:pStyle w:val="11"/>
            </w:pPr>
            <w:r>
              <w:t>861.36</w:t>
            </w:r>
          </w:p>
        </w:tc>
        <w:tc>
          <w:tcPr>
            <w:tcW w:w="1134" w:type="dxa"/>
            <w:vAlign w:val="center"/>
          </w:tcPr>
          <w:p>
            <w:pPr>
              <w:pStyle w:val="11"/>
            </w:pPr>
            <w:r>
              <w:t>861.36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2013199</w:t>
            </w:r>
          </w:p>
        </w:tc>
        <w:tc>
          <w:tcPr>
            <w:tcW w:w="1559" w:type="dxa"/>
            <w:vAlign w:val="center"/>
          </w:tcPr>
          <w:p>
            <w:pPr>
              <w:pStyle w:val="12"/>
            </w:pPr>
            <w:r>
              <w:t>其他党委办公厅（室）及相关机构事务支出</w:t>
            </w:r>
          </w:p>
        </w:tc>
        <w:tc>
          <w:tcPr>
            <w:tcW w:w="1134" w:type="dxa"/>
            <w:vAlign w:val="center"/>
          </w:tcPr>
          <w:p>
            <w:pPr>
              <w:pStyle w:val="11"/>
            </w:pPr>
            <w:r>
              <w:t>861.36</w:t>
            </w:r>
          </w:p>
        </w:tc>
        <w:tc>
          <w:tcPr>
            <w:tcW w:w="1134" w:type="dxa"/>
            <w:vAlign w:val="center"/>
          </w:tcPr>
          <w:p>
            <w:pPr>
              <w:pStyle w:val="11"/>
            </w:pPr>
            <w:r>
              <w:t>861.36</w:t>
            </w:r>
          </w:p>
        </w:tc>
        <w:tc>
          <w:tcPr>
            <w:tcW w:w="1134" w:type="dxa"/>
            <w:vAlign w:val="center"/>
          </w:tcPr>
          <w:p>
            <w:pPr>
              <w:pStyle w:val="11"/>
            </w:pPr>
            <w:r>
              <w:t>861.36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36.60</w:t>
            </w:r>
          </w:p>
        </w:tc>
        <w:tc>
          <w:tcPr>
            <w:tcW w:w="1134" w:type="dxa"/>
            <w:vAlign w:val="center"/>
          </w:tcPr>
          <w:p>
            <w:pPr>
              <w:pStyle w:val="11"/>
            </w:pPr>
            <w:r>
              <w:t>36.60</w:t>
            </w:r>
          </w:p>
        </w:tc>
        <w:tc>
          <w:tcPr>
            <w:tcW w:w="1134" w:type="dxa"/>
            <w:vAlign w:val="center"/>
          </w:tcPr>
          <w:p>
            <w:pPr>
              <w:pStyle w:val="11"/>
            </w:pPr>
            <w:r>
              <w:t>36.60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36.60</w:t>
            </w:r>
          </w:p>
        </w:tc>
        <w:tc>
          <w:tcPr>
            <w:tcW w:w="1134" w:type="dxa"/>
            <w:vAlign w:val="center"/>
          </w:tcPr>
          <w:p>
            <w:pPr>
              <w:pStyle w:val="11"/>
            </w:pPr>
            <w:r>
              <w:t>36.60</w:t>
            </w:r>
          </w:p>
        </w:tc>
        <w:tc>
          <w:tcPr>
            <w:tcW w:w="1134" w:type="dxa"/>
            <w:vAlign w:val="center"/>
          </w:tcPr>
          <w:p>
            <w:pPr>
              <w:pStyle w:val="11"/>
            </w:pPr>
            <w:r>
              <w:t>36.60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36.60</w:t>
            </w:r>
          </w:p>
        </w:tc>
        <w:tc>
          <w:tcPr>
            <w:tcW w:w="1134" w:type="dxa"/>
            <w:vAlign w:val="center"/>
          </w:tcPr>
          <w:p>
            <w:pPr>
              <w:pStyle w:val="11"/>
            </w:pPr>
            <w:r>
              <w:t>36.60</w:t>
            </w:r>
          </w:p>
        </w:tc>
        <w:tc>
          <w:tcPr>
            <w:tcW w:w="1134" w:type="dxa"/>
            <w:vAlign w:val="center"/>
          </w:tcPr>
          <w:p>
            <w:pPr>
              <w:pStyle w:val="11"/>
            </w:pPr>
            <w:r>
              <w:t>36.60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10.71</w:t>
            </w:r>
          </w:p>
        </w:tc>
        <w:tc>
          <w:tcPr>
            <w:tcW w:w="1134" w:type="dxa"/>
            <w:vAlign w:val="center"/>
          </w:tcPr>
          <w:p>
            <w:pPr>
              <w:pStyle w:val="11"/>
            </w:pPr>
            <w:r>
              <w:t>10.71</w:t>
            </w:r>
          </w:p>
        </w:tc>
        <w:tc>
          <w:tcPr>
            <w:tcW w:w="1134" w:type="dxa"/>
            <w:vAlign w:val="center"/>
          </w:tcPr>
          <w:p>
            <w:pPr>
              <w:pStyle w:val="11"/>
            </w:pPr>
            <w:r>
              <w:t>10.71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10.71</w:t>
            </w:r>
          </w:p>
        </w:tc>
        <w:tc>
          <w:tcPr>
            <w:tcW w:w="1134" w:type="dxa"/>
            <w:vAlign w:val="center"/>
          </w:tcPr>
          <w:p>
            <w:pPr>
              <w:pStyle w:val="11"/>
            </w:pPr>
            <w:r>
              <w:t>10.71</w:t>
            </w:r>
          </w:p>
        </w:tc>
        <w:tc>
          <w:tcPr>
            <w:tcW w:w="1134" w:type="dxa"/>
            <w:vAlign w:val="center"/>
          </w:tcPr>
          <w:p>
            <w:pPr>
              <w:pStyle w:val="11"/>
            </w:pPr>
            <w:r>
              <w:t>10.71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10.71</w:t>
            </w:r>
          </w:p>
        </w:tc>
        <w:tc>
          <w:tcPr>
            <w:tcW w:w="1134" w:type="dxa"/>
            <w:vAlign w:val="center"/>
          </w:tcPr>
          <w:p>
            <w:pPr>
              <w:pStyle w:val="11"/>
            </w:pPr>
            <w:r>
              <w:t>10.71</w:t>
            </w:r>
          </w:p>
        </w:tc>
        <w:tc>
          <w:tcPr>
            <w:tcW w:w="1134" w:type="dxa"/>
            <w:vAlign w:val="center"/>
          </w:tcPr>
          <w:p>
            <w:pPr>
              <w:pStyle w:val="11"/>
            </w:pPr>
            <w:r>
              <w:t>10.71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29.86</w:t>
            </w:r>
          </w:p>
        </w:tc>
        <w:tc>
          <w:tcPr>
            <w:tcW w:w="1134" w:type="dxa"/>
            <w:vAlign w:val="center"/>
          </w:tcPr>
          <w:p>
            <w:pPr>
              <w:pStyle w:val="11"/>
            </w:pPr>
            <w:r>
              <w:t>29.86</w:t>
            </w:r>
          </w:p>
        </w:tc>
        <w:tc>
          <w:tcPr>
            <w:tcW w:w="1134" w:type="dxa"/>
            <w:vAlign w:val="center"/>
          </w:tcPr>
          <w:p>
            <w:pPr>
              <w:pStyle w:val="11"/>
            </w:pPr>
            <w:r>
              <w:t>29.86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29.86</w:t>
            </w:r>
          </w:p>
        </w:tc>
        <w:tc>
          <w:tcPr>
            <w:tcW w:w="1134" w:type="dxa"/>
            <w:vAlign w:val="center"/>
          </w:tcPr>
          <w:p>
            <w:pPr>
              <w:pStyle w:val="11"/>
            </w:pPr>
            <w:r>
              <w:t>29.86</w:t>
            </w:r>
          </w:p>
        </w:tc>
        <w:tc>
          <w:tcPr>
            <w:tcW w:w="1134" w:type="dxa"/>
            <w:vAlign w:val="center"/>
          </w:tcPr>
          <w:p>
            <w:pPr>
              <w:pStyle w:val="11"/>
            </w:pPr>
            <w:r>
              <w:t>29.86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29.86</w:t>
            </w:r>
          </w:p>
        </w:tc>
        <w:tc>
          <w:tcPr>
            <w:tcW w:w="1134" w:type="dxa"/>
            <w:vAlign w:val="center"/>
          </w:tcPr>
          <w:p>
            <w:pPr>
              <w:pStyle w:val="11"/>
            </w:pPr>
            <w:r>
              <w:t>29.86</w:t>
            </w:r>
          </w:p>
        </w:tc>
        <w:tc>
          <w:tcPr>
            <w:tcW w:w="1134" w:type="dxa"/>
            <w:vAlign w:val="center"/>
          </w:tcPr>
          <w:p>
            <w:pPr>
              <w:pStyle w:val="11"/>
            </w:pPr>
            <w:r>
              <w:t>29.86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216001中共大厂回族自治县委政法委员会</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938.53</w:t>
            </w:r>
          </w:p>
        </w:tc>
        <w:tc>
          <w:tcPr>
            <w:tcW w:w="1361" w:type="dxa"/>
            <w:vAlign w:val="center"/>
          </w:tcPr>
          <w:p>
            <w:pPr>
              <w:pStyle w:val="15"/>
            </w:pPr>
            <w:r>
              <w:t>534.16</w:t>
            </w:r>
          </w:p>
        </w:tc>
        <w:tc>
          <w:tcPr>
            <w:tcW w:w="1361" w:type="dxa"/>
            <w:vAlign w:val="center"/>
          </w:tcPr>
          <w:p>
            <w:pPr>
              <w:pStyle w:val="15"/>
            </w:pPr>
            <w:r>
              <w:t>404.37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861.36</w:t>
            </w:r>
          </w:p>
        </w:tc>
        <w:tc>
          <w:tcPr>
            <w:tcW w:w="1361" w:type="dxa"/>
            <w:vAlign w:val="center"/>
          </w:tcPr>
          <w:p>
            <w:pPr>
              <w:pStyle w:val="11"/>
            </w:pPr>
            <w:r>
              <w:t>456.99</w:t>
            </w:r>
          </w:p>
        </w:tc>
        <w:tc>
          <w:tcPr>
            <w:tcW w:w="1361" w:type="dxa"/>
            <w:vAlign w:val="center"/>
          </w:tcPr>
          <w:p>
            <w:pPr>
              <w:pStyle w:val="11"/>
            </w:pPr>
            <w:r>
              <w:t>404.37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20131</w:t>
            </w:r>
          </w:p>
        </w:tc>
        <w:tc>
          <w:tcPr>
            <w:tcW w:w="4535" w:type="dxa"/>
            <w:vAlign w:val="center"/>
          </w:tcPr>
          <w:p>
            <w:pPr>
              <w:pStyle w:val="12"/>
            </w:pPr>
            <w:r>
              <w:t>党委办公厅（室）及相关机构事务</w:t>
            </w:r>
          </w:p>
        </w:tc>
        <w:tc>
          <w:tcPr>
            <w:tcW w:w="1361" w:type="dxa"/>
            <w:vAlign w:val="center"/>
          </w:tcPr>
          <w:p>
            <w:pPr>
              <w:pStyle w:val="11"/>
            </w:pPr>
            <w:r>
              <w:t>861.36</w:t>
            </w:r>
          </w:p>
        </w:tc>
        <w:tc>
          <w:tcPr>
            <w:tcW w:w="1361" w:type="dxa"/>
            <w:vAlign w:val="center"/>
          </w:tcPr>
          <w:p>
            <w:pPr>
              <w:pStyle w:val="11"/>
            </w:pPr>
            <w:r>
              <w:t>456.99</w:t>
            </w:r>
          </w:p>
        </w:tc>
        <w:tc>
          <w:tcPr>
            <w:tcW w:w="1361" w:type="dxa"/>
            <w:vAlign w:val="center"/>
          </w:tcPr>
          <w:p>
            <w:pPr>
              <w:pStyle w:val="11"/>
            </w:pPr>
            <w:r>
              <w:t>404.37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2013199</w:t>
            </w:r>
          </w:p>
        </w:tc>
        <w:tc>
          <w:tcPr>
            <w:tcW w:w="4535" w:type="dxa"/>
            <w:vAlign w:val="center"/>
          </w:tcPr>
          <w:p>
            <w:pPr>
              <w:pStyle w:val="12"/>
            </w:pPr>
            <w:r>
              <w:t>其他党委办公厅（室）及相关机构事务支出</w:t>
            </w:r>
          </w:p>
        </w:tc>
        <w:tc>
          <w:tcPr>
            <w:tcW w:w="1361" w:type="dxa"/>
            <w:vAlign w:val="center"/>
          </w:tcPr>
          <w:p>
            <w:pPr>
              <w:pStyle w:val="11"/>
            </w:pPr>
            <w:r>
              <w:t>861.36</w:t>
            </w:r>
          </w:p>
        </w:tc>
        <w:tc>
          <w:tcPr>
            <w:tcW w:w="1361" w:type="dxa"/>
            <w:vAlign w:val="center"/>
          </w:tcPr>
          <w:p>
            <w:pPr>
              <w:pStyle w:val="11"/>
            </w:pPr>
            <w:r>
              <w:t>456.99</w:t>
            </w:r>
          </w:p>
        </w:tc>
        <w:tc>
          <w:tcPr>
            <w:tcW w:w="1361" w:type="dxa"/>
            <w:vAlign w:val="center"/>
          </w:tcPr>
          <w:p>
            <w:pPr>
              <w:pStyle w:val="11"/>
            </w:pPr>
            <w:r>
              <w:t>404.37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36.60</w:t>
            </w:r>
          </w:p>
        </w:tc>
        <w:tc>
          <w:tcPr>
            <w:tcW w:w="1361" w:type="dxa"/>
            <w:vAlign w:val="center"/>
          </w:tcPr>
          <w:p>
            <w:pPr>
              <w:pStyle w:val="11"/>
            </w:pPr>
            <w:r>
              <w:t>36.60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36.60</w:t>
            </w:r>
          </w:p>
        </w:tc>
        <w:tc>
          <w:tcPr>
            <w:tcW w:w="1361" w:type="dxa"/>
            <w:vAlign w:val="center"/>
          </w:tcPr>
          <w:p>
            <w:pPr>
              <w:pStyle w:val="11"/>
            </w:pPr>
            <w:r>
              <w:t>36.60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36.60</w:t>
            </w:r>
          </w:p>
        </w:tc>
        <w:tc>
          <w:tcPr>
            <w:tcW w:w="1361" w:type="dxa"/>
            <w:vAlign w:val="center"/>
          </w:tcPr>
          <w:p>
            <w:pPr>
              <w:pStyle w:val="11"/>
            </w:pPr>
            <w:r>
              <w:t>36.60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10.71</w:t>
            </w:r>
          </w:p>
        </w:tc>
        <w:tc>
          <w:tcPr>
            <w:tcW w:w="1361" w:type="dxa"/>
            <w:vAlign w:val="center"/>
          </w:tcPr>
          <w:p>
            <w:pPr>
              <w:pStyle w:val="11"/>
            </w:pPr>
            <w:r>
              <w:t>10.71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10.71</w:t>
            </w:r>
          </w:p>
        </w:tc>
        <w:tc>
          <w:tcPr>
            <w:tcW w:w="1361" w:type="dxa"/>
            <w:vAlign w:val="center"/>
          </w:tcPr>
          <w:p>
            <w:pPr>
              <w:pStyle w:val="11"/>
            </w:pPr>
            <w:r>
              <w:t>10.71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10.71</w:t>
            </w:r>
          </w:p>
        </w:tc>
        <w:tc>
          <w:tcPr>
            <w:tcW w:w="1361" w:type="dxa"/>
            <w:vAlign w:val="center"/>
          </w:tcPr>
          <w:p>
            <w:pPr>
              <w:pStyle w:val="11"/>
            </w:pPr>
            <w:r>
              <w:t>10.71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29.86</w:t>
            </w:r>
          </w:p>
        </w:tc>
        <w:tc>
          <w:tcPr>
            <w:tcW w:w="1361" w:type="dxa"/>
            <w:vAlign w:val="center"/>
          </w:tcPr>
          <w:p>
            <w:pPr>
              <w:pStyle w:val="11"/>
            </w:pPr>
            <w:r>
              <w:t>29.86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29.86</w:t>
            </w:r>
          </w:p>
        </w:tc>
        <w:tc>
          <w:tcPr>
            <w:tcW w:w="1361" w:type="dxa"/>
            <w:vAlign w:val="center"/>
          </w:tcPr>
          <w:p>
            <w:pPr>
              <w:pStyle w:val="11"/>
            </w:pPr>
            <w:r>
              <w:t>29.86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29.86</w:t>
            </w:r>
          </w:p>
        </w:tc>
        <w:tc>
          <w:tcPr>
            <w:tcW w:w="1361" w:type="dxa"/>
            <w:vAlign w:val="center"/>
          </w:tcPr>
          <w:p>
            <w:pPr>
              <w:pStyle w:val="11"/>
            </w:pPr>
            <w:r>
              <w:t>29.86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216001中共大厂回族自治县委政法委员会</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938.53</w:t>
            </w:r>
          </w:p>
        </w:tc>
        <w:tc>
          <w:tcPr>
            <w:tcW w:w="3402" w:type="dxa"/>
            <w:vAlign w:val="center"/>
          </w:tcPr>
          <w:p>
            <w:pPr>
              <w:pStyle w:val="12"/>
            </w:pPr>
            <w:r>
              <w:t>一、一般公共服务支出</w:t>
            </w:r>
          </w:p>
        </w:tc>
        <w:tc>
          <w:tcPr>
            <w:tcW w:w="1474" w:type="dxa"/>
            <w:vAlign w:val="center"/>
          </w:tcPr>
          <w:p>
            <w:pPr>
              <w:pStyle w:val="11"/>
            </w:pPr>
            <w:r>
              <w:t>861.36</w:t>
            </w:r>
          </w:p>
        </w:tc>
        <w:tc>
          <w:tcPr>
            <w:tcW w:w="1474" w:type="dxa"/>
            <w:vAlign w:val="center"/>
          </w:tcPr>
          <w:p>
            <w:pPr>
              <w:pStyle w:val="11"/>
            </w:pPr>
            <w:r>
              <w:t>861.36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36.60</w:t>
            </w:r>
          </w:p>
        </w:tc>
        <w:tc>
          <w:tcPr>
            <w:tcW w:w="1474" w:type="dxa"/>
            <w:vAlign w:val="center"/>
          </w:tcPr>
          <w:p>
            <w:pPr>
              <w:pStyle w:val="11"/>
            </w:pPr>
            <w:r>
              <w:t>36.60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10.71</w:t>
            </w:r>
          </w:p>
        </w:tc>
        <w:tc>
          <w:tcPr>
            <w:tcW w:w="1474" w:type="dxa"/>
            <w:vAlign w:val="center"/>
          </w:tcPr>
          <w:p>
            <w:pPr>
              <w:pStyle w:val="11"/>
            </w:pPr>
            <w:r>
              <w:t>10.71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29.86</w:t>
            </w:r>
          </w:p>
        </w:tc>
        <w:tc>
          <w:tcPr>
            <w:tcW w:w="1474" w:type="dxa"/>
            <w:vAlign w:val="center"/>
          </w:tcPr>
          <w:p>
            <w:pPr>
              <w:pStyle w:val="11"/>
            </w:pPr>
            <w:r>
              <w:t>29.86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938.53</w:t>
            </w:r>
          </w:p>
        </w:tc>
        <w:tc>
          <w:tcPr>
            <w:tcW w:w="3402" w:type="dxa"/>
            <w:vAlign w:val="center"/>
          </w:tcPr>
          <w:p>
            <w:pPr>
              <w:pStyle w:val="14"/>
            </w:pPr>
            <w:r>
              <w:t>本年支出合计</w:t>
            </w:r>
          </w:p>
        </w:tc>
        <w:tc>
          <w:tcPr>
            <w:tcW w:w="1474" w:type="dxa"/>
            <w:vAlign w:val="center"/>
          </w:tcPr>
          <w:p>
            <w:pPr>
              <w:pStyle w:val="15"/>
            </w:pPr>
            <w:r>
              <w:t>938.53</w:t>
            </w:r>
          </w:p>
        </w:tc>
        <w:tc>
          <w:tcPr>
            <w:tcW w:w="1474" w:type="dxa"/>
            <w:vAlign w:val="center"/>
          </w:tcPr>
          <w:p>
            <w:pPr>
              <w:pStyle w:val="15"/>
            </w:pPr>
            <w:r>
              <w:t>938.53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938.53</w:t>
            </w:r>
          </w:p>
        </w:tc>
        <w:tc>
          <w:tcPr>
            <w:tcW w:w="3402" w:type="dxa"/>
            <w:vAlign w:val="center"/>
          </w:tcPr>
          <w:p>
            <w:pPr>
              <w:pStyle w:val="14"/>
            </w:pPr>
            <w:r>
              <w:t>支出总计</w:t>
            </w:r>
          </w:p>
        </w:tc>
        <w:tc>
          <w:tcPr>
            <w:tcW w:w="1474" w:type="dxa"/>
            <w:vAlign w:val="center"/>
          </w:tcPr>
          <w:p>
            <w:pPr>
              <w:pStyle w:val="15"/>
            </w:pPr>
            <w:r>
              <w:t>938.53</w:t>
            </w:r>
          </w:p>
        </w:tc>
        <w:tc>
          <w:tcPr>
            <w:tcW w:w="1474" w:type="dxa"/>
            <w:vAlign w:val="center"/>
          </w:tcPr>
          <w:p>
            <w:pPr>
              <w:pStyle w:val="15"/>
            </w:pPr>
            <w:r>
              <w:t>938.53</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216001中共大厂回族自治县委政法委员会</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938.53</w:t>
            </w:r>
          </w:p>
        </w:tc>
        <w:tc>
          <w:tcPr>
            <w:tcW w:w="2551" w:type="dxa"/>
            <w:vAlign w:val="center"/>
          </w:tcPr>
          <w:p>
            <w:pPr>
              <w:pStyle w:val="15"/>
            </w:pPr>
            <w:r>
              <w:t>534.16</w:t>
            </w:r>
          </w:p>
        </w:tc>
        <w:tc>
          <w:tcPr>
            <w:tcW w:w="2551" w:type="dxa"/>
            <w:vAlign w:val="center"/>
          </w:tcPr>
          <w:p>
            <w:pPr>
              <w:pStyle w:val="15"/>
            </w:pPr>
            <w:r>
              <w:t>404.37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861.36</w:t>
            </w:r>
          </w:p>
        </w:tc>
        <w:tc>
          <w:tcPr>
            <w:tcW w:w="2551" w:type="dxa"/>
            <w:vAlign w:val="center"/>
          </w:tcPr>
          <w:p>
            <w:pPr>
              <w:pStyle w:val="11"/>
            </w:pPr>
            <w:r>
              <w:t>456.99</w:t>
            </w:r>
          </w:p>
        </w:tc>
        <w:tc>
          <w:tcPr>
            <w:tcW w:w="2551" w:type="dxa"/>
            <w:vAlign w:val="center"/>
          </w:tcPr>
          <w:p>
            <w:pPr>
              <w:pStyle w:val="11"/>
            </w:pPr>
            <w:r>
              <w:t>404.37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20131</w:t>
            </w:r>
          </w:p>
        </w:tc>
        <w:tc>
          <w:tcPr>
            <w:tcW w:w="4535" w:type="dxa"/>
            <w:vAlign w:val="center"/>
          </w:tcPr>
          <w:p>
            <w:pPr>
              <w:pStyle w:val="12"/>
            </w:pPr>
            <w:r>
              <w:t>党委办公厅（室）及相关机构事务</w:t>
            </w:r>
          </w:p>
        </w:tc>
        <w:tc>
          <w:tcPr>
            <w:tcW w:w="2551" w:type="dxa"/>
            <w:vAlign w:val="center"/>
          </w:tcPr>
          <w:p>
            <w:pPr>
              <w:pStyle w:val="11"/>
            </w:pPr>
            <w:r>
              <w:t>861.36</w:t>
            </w:r>
          </w:p>
        </w:tc>
        <w:tc>
          <w:tcPr>
            <w:tcW w:w="2551" w:type="dxa"/>
            <w:vAlign w:val="center"/>
          </w:tcPr>
          <w:p>
            <w:pPr>
              <w:pStyle w:val="11"/>
            </w:pPr>
            <w:r>
              <w:t>456.99</w:t>
            </w:r>
          </w:p>
        </w:tc>
        <w:tc>
          <w:tcPr>
            <w:tcW w:w="2551" w:type="dxa"/>
            <w:vAlign w:val="center"/>
          </w:tcPr>
          <w:p>
            <w:pPr>
              <w:pStyle w:val="11"/>
            </w:pPr>
            <w:r>
              <w:t>404.37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2013199</w:t>
            </w:r>
          </w:p>
        </w:tc>
        <w:tc>
          <w:tcPr>
            <w:tcW w:w="4535" w:type="dxa"/>
            <w:vAlign w:val="center"/>
          </w:tcPr>
          <w:p>
            <w:pPr>
              <w:pStyle w:val="12"/>
            </w:pPr>
            <w:r>
              <w:t>其他党委办公厅（室）及相关机构事务支出</w:t>
            </w:r>
          </w:p>
        </w:tc>
        <w:tc>
          <w:tcPr>
            <w:tcW w:w="2551" w:type="dxa"/>
            <w:vAlign w:val="center"/>
          </w:tcPr>
          <w:p>
            <w:pPr>
              <w:pStyle w:val="11"/>
            </w:pPr>
            <w:r>
              <w:t>861.36</w:t>
            </w:r>
          </w:p>
        </w:tc>
        <w:tc>
          <w:tcPr>
            <w:tcW w:w="2551" w:type="dxa"/>
            <w:vAlign w:val="center"/>
          </w:tcPr>
          <w:p>
            <w:pPr>
              <w:pStyle w:val="11"/>
            </w:pPr>
            <w:r>
              <w:t>456.99</w:t>
            </w:r>
          </w:p>
        </w:tc>
        <w:tc>
          <w:tcPr>
            <w:tcW w:w="2551" w:type="dxa"/>
            <w:vAlign w:val="center"/>
          </w:tcPr>
          <w:p>
            <w:pPr>
              <w:pStyle w:val="11"/>
            </w:pPr>
            <w:r>
              <w:t>404.37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36.60</w:t>
            </w:r>
          </w:p>
        </w:tc>
        <w:tc>
          <w:tcPr>
            <w:tcW w:w="2551" w:type="dxa"/>
            <w:vAlign w:val="center"/>
          </w:tcPr>
          <w:p>
            <w:pPr>
              <w:pStyle w:val="11"/>
            </w:pPr>
            <w:r>
              <w:t>36.60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36.60</w:t>
            </w:r>
          </w:p>
        </w:tc>
        <w:tc>
          <w:tcPr>
            <w:tcW w:w="2551" w:type="dxa"/>
            <w:vAlign w:val="center"/>
          </w:tcPr>
          <w:p>
            <w:pPr>
              <w:pStyle w:val="11"/>
            </w:pPr>
            <w:r>
              <w:t>36.60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36.60</w:t>
            </w:r>
          </w:p>
        </w:tc>
        <w:tc>
          <w:tcPr>
            <w:tcW w:w="2551" w:type="dxa"/>
            <w:vAlign w:val="center"/>
          </w:tcPr>
          <w:p>
            <w:pPr>
              <w:pStyle w:val="11"/>
            </w:pPr>
            <w:r>
              <w:t>36.60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10.71</w:t>
            </w:r>
          </w:p>
        </w:tc>
        <w:tc>
          <w:tcPr>
            <w:tcW w:w="2551" w:type="dxa"/>
            <w:vAlign w:val="center"/>
          </w:tcPr>
          <w:p>
            <w:pPr>
              <w:pStyle w:val="11"/>
            </w:pPr>
            <w:r>
              <w:t>10.71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10.71</w:t>
            </w:r>
          </w:p>
        </w:tc>
        <w:tc>
          <w:tcPr>
            <w:tcW w:w="2551" w:type="dxa"/>
            <w:vAlign w:val="center"/>
          </w:tcPr>
          <w:p>
            <w:pPr>
              <w:pStyle w:val="11"/>
            </w:pPr>
            <w:r>
              <w:t>10.71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10.71</w:t>
            </w:r>
          </w:p>
        </w:tc>
        <w:tc>
          <w:tcPr>
            <w:tcW w:w="2551" w:type="dxa"/>
            <w:vAlign w:val="center"/>
          </w:tcPr>
          <w:p>
            <w:pPr>
              <w:pStyle w:val="11"/>
            </w:pPr>
            <w:r>
              <w:t>10.71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29.86</w:t>
            </w:r>
          </w:p>
        </w:tc>
        <w:tc>
          <w:tcPr>
            <w:tcW w:w="2551" w:type="dxa"/>
            <w:vAlign w:val="center"/>
          </w:tcPr>
          <w:p>
            <w:pPr>
              <w:pStyle w:val="11"/>
            </w:pPr>
            <w:r>
              <w:t>29.86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29.86</w:t>
            </w:r>
          </w:p>
        </w:tc>
        <w:tc>
          <w:tcPr>
            <w:tcW w:w="2551" w:type="dxa"/>
            <w:vAlign w:val="center"/>
          </w:tcPr>
          <w:p>
            <w:pPr>
              <w:pStyle w:val="11"/>
            </w:pPr>
            <w:r>
              <w:t>29.86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29.86</w:t>
            </w:r>
          </w:p>
        </w:tc>
        <w:tc>
          <w:tcPr>
            <w:tcW w:w="2551" w:type="dxa"/>
            <w:vAlign w:val="center"/>
          </w:tcPr>
          <w:p>
            <w:pPr>
              <w:pStyle w:val="11"/>
            </w:pPr>
            <w:r>
              <w:t>29.86</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216001中共大厂回族自治县委政法委员会</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534.16</w:t>
            </w:r>
          </w:p>
        </w:tc>
        <w:tc>
          <w:tcPr>
            <w:tcW w:w="2551" w:type="dxa"/>
            <w:vAlign w:val="center"/>
          </w:tcPr>
          <w:p>
            <w:pPr>
              <w:pStyle w:val="15"/>
            </w:pPr>
            <w:r>
              <w:t>485.60</w:t>
            </w:r>
          </w:p>
        </w:tc>
        <w:tc>
          <w:tcPr>
            <w:tcW w:w="2551" w:type="dxa"/>
            <w:vAlign w:val="center"/>
          </w:tcPr>
          <w:p>
            <w:pPr>
              <w:pStyle w:val="15"/>
            </w:pPr>
            <w:r>
              <w:t>48.56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433.01</w:t>
            </w:r>
          </w:p>
        </w:tc>
        <w:tc>
          <w:tcPr>
            <w:tcW w:w="2551" w:type="dxa"/>
            <w:vAlign w:val="center"/>
          </w:tcPr>
          <w:p>
            <w:pPr>
              <w:pStyle w:val="11"/>
            </w:pPr>
            <w:r>
              <w:t>433.01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102.31</w:t>
            </w:r>
          </w:p>
        </w:tc>
        <w:tc>
          <w:tcPr>
            <w:tcW w:w="2551" w:type="dxa"/>
            <w:vAlign w:val="center"/>
          </w:tcPr>
          <w:p>
            <w:pPr>
              <w:pStyle w:val="11"/>
            </w:pPr>
            <w:r>
              <w:t>102.31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121.82</w:t>
            </w:r>
          </w:p>
        </w:tc>
        <w:tc>
          <w:tcPr>
            <w:tcW w:w="2551" w:type="dxa"/>
            <w:vAlign w:val="center"/>
          </w:tcPr>
          <w:p>
            <w:pPr>
              <w:pStyle w:val="11"/>
            </w:pPr>
            <w:r>
              <w:t>121.82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40.64</w:t>
            </w:r>
          </w:p>
        </w:tc>
        <w:tc>
          <w:tcPr>
            <w:tcW w:w="2551" w:type="dxa"/>
            <w:vAlign w:val="center"/>
          </w:tcPr>
          <w:p>
            <w:pPr>
              <w:pStyle w:val="11"/>
            </w:pPr>
            <w:r>
              <w:t>40.64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60.53</w:t>
            </w:r>
          </w:p>
        </w:tc>
        <w:tc>
          <w:tcPr>
            <w:tcW w:w="2551" w:type="dxa"/>
            <w:vAlign w:val="center"/>
          </w:tcPr>
          <w:p>
            <w:pPr>
              <w:pStyle w:val="11"/>
            </w:pPr>
            <w:r>
              <w:t>60.53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36.60</w:t>
            </w:r>
          </w:p>
        </w:tc>
        <w:tc>
          <w:tcPr>
            <w:tcW w:w="2551" w:type="dxa"/>
            <w:vAlign w:val="center"/>
          </w:tcPr>
          <w:p>
            <w:pPr>
              <w:pStyle w:val="11"/>
            </w:pPr>
            <w:r>
              <w:t>36.60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10.71</w:t>
            </w:r>
          </w:p>
        </w:tc>
        <w:tc>
          <w:tcPr>
            <w:tcW w:w="2551" w:type="dxa"/>
            <w:vAlign w:val="center"/>
          </w:tcPr>
          <w:p>
            <w:pPr>
              <w:pStyle w:val="11"/>
            </w:pPr>
            <w:r>
              <w:t>10.71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5.02</w:t>
            </w:r>
          </w:p>
        </w:tc>
        <w:tc>
          <w:tcPr>
            <w:tcW w:w="2551" w:type="dxa"/>
            <w:vAlign w:val="center"/>
          </w:tcPr>
          <w:p>
            <w:pPr>
              <w:pStyle w:val="11"/>
            </w:pPr>
            <w:r>
              <w:t>5.02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29.86</w:t>
            </w:r>
          </w:p>
        </w:tc>
        <w:tc>
          <w:tcPr>
            <w:tcW w:w="2551" w:type="dxa"/>
            <w:vAlign w:val="center"/>
          </w:tcPr>
          <w:p>
            <w:pPr>
              <w:pStyle w:val="11"/>
            </w:pPr>
            <w:r>
              <w:t>29.86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25.51</w:t>
            </w:r>
          </w:p>
        </w:tc>
        <w:tc>
          <w:tcPr>
            <w:tcW w:w="2551" w:type="dxa"/>
            <w:vAlign w:val="center"/>
          </w:tcPr>
          <w:p>
            <w:pPr>
              <w:pStyle w:val="11"/>
            </w:pPr>
            <w:r>
              <w:t>25.51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48.56</w:t>
            </w:r>
          </w:p>
        </w:tc>
        <w:tc>
          <w:tcPr>
            <w:tcW w:w="2551" w:type="dxa"/>
            <w:vAlign w:val="center"/>
          </w:tcPr>
          <w:p>
            <w:pPr>
              <w:pStyle w:val="11"/>
            </w:pPr>
          </w:p>
        </w:tc>
        <w:tc>
          <w:tcPr>
            <w:tcW w:w="2551" w:type="dxa"/>
            <w:vAlign w:val="center"/>
          </w:tcPr>
          <w:p>
            <w:pPr>
              <w:pStyle w:val="11"/>
            </w:pPr>
            <w:r>
              <w:t>48.56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6.93</w:t>
            </w:r>
          </w:p>
        </w:tc>
        <w:tc>
          <w:tcPr>
            <w:tcW w:w="2551" w:type="dxa"/>
            <w:vAlign w:val="center"/>
          </w:tcPr>
          <w:p>
            <w:pPr>
              <w:pStyle w:val="11"/>
            </w:pPr>
          </w:p>
        </w:tc>
        <w:tc>
          <w:tcPr>
            <w:tcW w:w="2551" w:type="dxa"/>
            <w:vAlign w:val="center"/>
          </w:tcPr>
          <w:p>
            <w:pPr>
              <w:pStyle w:val="11"/>
            </w:pPr>
            <w:r>
              <w:t>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0.60</w:t>
            </w:r>
          </w:p>
        </w:tc>
        <w:tc>
          <w:tcPr>
            <w:tcW w:w="2551" w:type="dxa"/>
            <w:vAlign w:val="center"/>
          </w:tcPr>
          <w:p>
            <w:pPr>
              <w:pStyle w:val="11"/>
            </w:pPr>
          </w:p>
        </w:tc>
        <w:tc>
          <w:tcPr>
            <w:tcW w:w="2551" w:type="dxa"/>
            <w:vAlign w:val="center"/>
          </w:tcPr>
          <w:p>
            <w:pPr>
              <w:pStyle w:val="11"/>
            </w:pPr>
            <w:r>
              <w:t>0.60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17.33</w:t>
            </w:r>
          </w:p>
        </w:tc>
        <w:tc>
          <w:tcPr>
            <w:tcW w:w="2551" w:type="dxa"/>
            <w:vAlign w:val="center"/>
          </w:tcPr>
          <w:p>
            <w:pPr>
              <w:pStyle w:val="11"/>
            </w:pPr>
          </w:p>
        </w:tc>
        <w:tc>
          <w:tcPr>
            <w:tcW w:w="2551" w:type="dxa"/>
            <w:vAlign w:val="center"/>
          </w:tcPr>
          <w:p>
            <w:pPr>
              <w:pStyle w:val="11"/>
            </w:pPr>
            <w:r>
              <w:t>17.33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0.32</w:t>
            </w:r>
          </w:p>
        </w:tc>
        <w:tc>
          <w:tcPr>
            <w:tcW w:w="2551" w:type="dxa"/>
            <w:vAlign w:val="center"/>
          </w:tcPr>
          <w:p>
            <w:pPr>
              <w:pStyle w:val="11"/>
            </w:pPr>
          </w:p>
        </w:tc>
        <w:tc>
          <w:tcPr>
            <w:tcW w:w="2551" w:type="dxa"/>
            <w:vAlign w:val="center"/>
          </w:tcPr>
          <w:p>
            <w:pPr>
              <w:pStyle w:val="11"/>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1.43</w:t>
            </w:r>
          </w:p>
        </w:tc>
        <w:tc>
          <w:tcPr>
            <w:tcW w:w="2551" w:type="dxa"/>
            <w:vAlign w:val="center"/>
          </w:tcPr>
          <w:p>
            <w:pPr>
              <w:pStyle w:val="11"/>
            </w:pPr>
          </w:p>
        </w:tc>
        <w:tc>
          <w:tcPr>
            <w:tcW w:w="2551" w:type="dxa"/>
            <w:vAlign w:val="center"/>
          </w:tcPr>
          <w:p>
            <w:pPr>
              <w:pStyle w:val="11"/>
            </w:pPr>
            <w:r>
              <w:t>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0.26</w:t>
            </w:r>
          </w:p>
        </w:tc>
        <w:tc>
          <w:tcPr>
            <w:tcW w:w="2551" w:type="dxa"/>
            <w:vAlign w:val="center"/>
          </w:tcPr>
          <w:p>
            <w:pPr>
              <w:pStyle w:val="11"/>
            </w:pPr>
          </w:p>
        </w:tc>
        <w:tc>
          <w:tcPr>
            <w:tcW w:w="2551" w:type="dxa"/>
            <w:vAlign w:val="center"/>
          </w:tcPr>
          <w:p>
            <w:pPr>
              <w:pStyle w:val="11"/>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2.41</w:t>
            </w:r>
          </w:p>
        </w:tc>
        <w:tc>
          <w:tcPr>
            <w:tcW w:w="2551" w:type="dxa"/>
            <w:vAlign w:val="center"/>
          </w:tcPr>
          <w:p>
            <w:pPr>
              <w:pStyle w:val="11"/>
            </w:pPr>
          </w:p>
        </w:tc>
        <w:tc>
          <w:tcPr>
            <w:tcW w:w="2551" w:type="dxa"/>
            <w:vAlign w:val="center"/>
          </w:tcPr>
          <w:p>
            <w:pPr>
              <w:pStyle w:val="11"/>
            </w:pPr>
            <w:r>
              <w:t>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2.71</w:t>
            </w:r>
          </w:p>
        </w:tc>
        <w:tc>
          <w:tcPr>
            <w:tcW w:w="2551" w:type="dxa"/>
            <w:vAlign w:val="center"/>
          </w:tcPr>
          <w:p>
            <w:pPr>
              <w:pStyle w:val="11"/>
            </w:pPr>
          </w:p>
        </w:tc>
        <w:tc>
          <w:tcPr>
            <w:tcW w:w="2551" w:type="dxa"/>
            <w:vAlign w:val="center"/>
          </w:tcPr>
          <w:p>
            <w:pPr>
              <w:pStyle w:val="11"/>
            </w:pPr>
            <w:r>
              <w:t>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5.80</w:t>
            </w:r>
          </w:p>
        </w:tc>
        <w:tc>
          <w:tcPr>
            <w:tcW w:w="2551" w:type="dxa"/>
            <w:vAlign w:val="center"/>
          </w:tcPr>
          <w:p>
            <w:pPr>
              <w:pStyle w:val="11"/>
            </w:pPr>
          </w:p>
        </w:tc>
        <w:tc>
          <w:tcPr>
            <w:tcW w:w="2551" w:type="dxa"/>
            <w:vAlign w:val="center"/>
          </w:tcPr>
          <w:p>
            <w:pPr>
              <w:pStyle w:val="11"/>
            </w:pPr>
            <w:r>
              <w:t>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8.04</w:t>
            </w:r>
          </w:p>
        </w:tc>
        <w:tc>
          <w:tcPr>
            <w:tcW w:w="2551" w:type="dxa"/>
            <w:vAlign w:val="center"/>
          </w:tcPr>
          <w:p>
            <w:pPr>
              <w:pStyle w:val="11"/>
            </w:pPr>
          </w:p>
        </w:tc>
        <w:tc>
          <w:tcPr>
            <w:tcW w:w="2551" w:type="dxa"/>
            <w:vAlign w:val="center"/>
          </w:tcPr>
          <w:p>
            <w:pPr>
              <w:pStyle w:val="11"/>
            </w:pPr>
            <w:r>
              <w:t>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1.72</w:t>
            </w:r>
          </w:p>
        </w:tc>
        <w:tc>
          <w:tcPr>
            <w:tcW w:w="2551" w:type="dxa"/>
            <w:vAlign w:val="center"/>
          </w:tcPr>
          <w:p>
            <w:pPr>
              <w:pStyle w:val="11"/>
            </w:pPr>
          </w:p>
        </w:tc>
        <w:tc>
          <w:tcPr>
            <w:tcW w:w="2551" w:type="dxa"/>
            <w:vAlign w:val="center"/>
          </w:tcPr>
          <w:p>
            <w:pPr>
              <w:pStyle w:val="11"/>
            </w:pPr>
            <w: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52.59</w:t>
            </w:r>
          </w:p>
        </w:tc>
        <w:tc>
          <w:tcPr>
            <w:tcW w:w="2551" w:type="dxa"/>
            <w:vAlign w:val="center"/>
          </w:tcPr>
          <w:p>
            <w:pPr>
              <w:pStyle w:val="11"/>
            </w:pPr>
            <w:r>
              <w:t>52.59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50.34</w:t>
            </w:r>
          </w:p>
        </w:tc>
        <w:tc>
          <w:tcPr>
            <w:tcW w:w="2551" w:type="dxa"/>
            <w:vAlign w:val="center"/>
          </w:tcPr>
          <w:p>
            <w:pPr>
              <w:pStyle w:val="11"/>
            </w:pPr>
            <w:r>
              <w:t>50.34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2.23</w:t>
            </w:r>
          </w:p>
        </w:tc>
        <w:tc>
          <w:tcPr>
            <w:tcW w:w="2551" w:type="dxa"/>
            <w:vAlign w:val="center"/>
          </w:tcPr>
          <w:p>
            <w:pPr>
              <w:pStyle w:val="11"/>
            </w:pPr>
            <w:r>
              <w:t>2.23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0.02</w:t>
            </w:r>
          </w:p>
        </w:tc>
        <w:tc>
          <w:tcPr>
            <w:tcW w:w="2551" w:type="dxa"/>
            <w:vAlign w:val="center"/>
          </w:tcPr>
          <w:p>
            <w:pPr>
              <w:pStyle w:val="11"/>
            </w:pPr>
            <w:r>
              <w:t>0.02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216001中共大厂回族自治县委政法委员会</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216001中共大厂回族自治县委政法委员会</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216001中共大厂回族自治县委政法委员会</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“三公”经费小计</w:t>
            </w:r>
          </w:p>
        </w:tc>
        <w:tc>
          <w:tcPr>
            <w:tcW w:w="2381" w:type="dxa"/>
            <w:vAlign w:val="center"/>
          </w:tcPr>
          <w:p>
            <w:pPr>
              <w:pStyle w:val="15"/>
            </w:pPr>
            <w:r>
              <w:t>6.06</w:t>
            </w:r>
          </w:p>
        </w:tc>
        <w:tc>
          <w:tcPr>
            <w:tcW w:w="2381" w:type="dxa"/>
            <w:vAlign w:val="center"/>
          </w:tcPr>
          <w:p>
            <w:pPr>
              <w:pStyle w:val="15"/>
            </w:pPr>
            <w:r>
              <w:t>6.06</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 xml:space="preserve">    其中：教学科研人员因公出国（境）费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其他因公出国（境）费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二、公务用车购置及运维费</w:t>
            </w:r>
          </w:p>
        </w:tc>
        <w:tc>
          <w:tcPr>
            <w:tcW w:w="2381" w:type="dxa"/>
            <w:vAlign w:val="center"/>
          </w:tcPr>
          <w:p>
            <w:pPr>
              <w:pStyle w:val="11"/>
            </w:pPr>
            <w:r>
              <w:t>5.80</w:t>
            </w:r>
          </w:p>
        </w:tc>
        <w:tc>
          <w:tcPr>
            <w:tcW w:w="2381" w:type="dxa"/>
            <w:vAlign w:val="center"/>
          </w:tcPr>
          <w:p>
            <w:pPr>
              <w:pStyle w:val="11"/>
            </w:pPr>
            <w:r>
              <w:t>5.80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公务用车运行维护费</w:t>
            </w:r>
          </w:p>
        </w:tc>
        <w:tc>
          <w:tcPr>
            <w:tcW w:w="2381" w:type="dxa"/>
            <w:vAlign w:val="center"/>
          </w:tcPr>
          <w:p>
            <w:pPr>
              <w:pStyle w:val="11"/>
            </w:pPr>
            <w:r>
              <w:t>5.80</w:t>
            </w:r>
          </w:p>
        </w:tc>
        <w:tc>
          <w:tcPr>
            <w:tcW w:w="2381" w:type="dxa"/>
            <w:vAlign w:val="center"/>
          </w:tcPr>
          <w:p>
            <w:pPr>
              <w:pStyle w:val="11"/>
            </w:pPr>
            <w:r>
              <w:t>5.80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三、公务接待费</w:t>
            </w:r>
          </w:p>
        </w:tc>
        <w:tc>
          <w:tcPr>
            <w:tcW w:w="2381" w:type="dxa"/>
            <w:vAlign w:val="center"/>
          </w:tcPr>
          <w:p>
            <w:pPr>
              <w:pStyle w:val="11"/>
            </w:pPr>
            <w:r>
              <w:t>0.26</w:t>
            </w:r>
          </w:p>
        </w:tc>
        <w:tc>
          <w:tcPr>
            <w:tcW w:w="2381" w:type="dxa"/>
            <w:vAlign w:val="center"/>
          </w:tcPr>
          <w:p>
            <w:pPr>
              <w:pStyle w:val="11"/>
            </w:pPr>
            <w:r>
              <w:t>0.26</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spacing w:before="0" w:after="0"/>
        <w:ind w:firstLine="0"/>
        <w:jc w:val="center"/>
        <w:outlineLvl w:val="3"/>
        <w:rPr>
          <w:rFonts w:ascii="方正小标宋_GBK" w:hAnsi="方正小标宋_GBK" w:eastAsia="方正小标宋_GBK" w:cs="方正小标宋_GBK"/>
          <w:b w:val="0"/>
          <w:color w:val="000000"/>
          <w:sz w:val="44"/>
        </w:rPr>
      </w:pPr>
      <w:r>
        <w:rPr>
          <w:rFonts w:hint="eastAsia" w:ascii="方正小标宋_GBK" w:hAnsi="方正小标宋_GBK" w:eastAsia="方正小标宋_GBK" w:cs="方正小标宋_GBK"/>
          <w:b w:val="0"/>
          <w:color w:val="000000"/>
          <w:sz w:val="44"/>
          <w:lang w:val="en-US" w:eastAsia="zh-CN"/>
        </w:rPr>
        <w:t xml:space="preserve">  二、</w:t>
      </w:r>
      <w:r>
        <w:rPr>
          <w:rFonts w:ascii="方正小标宋_GBK" w:hAnsi="方正小标宋_GBK" w:eastAsia="方正小标宋_GBK" w:cs="方正小标宋_GBK"/>
          <w:b w:val="0"/>
          <w:color w:val="000000"/>
          <w:sz w:val="44"/>
        </w:rPr>
        <w:t>中共大厂回族自治县委政法委员会2024年单位预算信息公开情况说明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按照《中华人民共和国预算法》、《地方预决算公开操作规程》和《关于进一步推进预算公开工作的实施意见》规定，现将中共大厂回族自治县委政法委员会2024年单位预算公开如下：</w:t>
      </w:r>
    </w:p>
    <w:p>
      <w:pPr>
        <w:spacing w:before="10" w:after="10" w:line="240" w:lineRule="auto"/>
        <w:ind w:firstLine="640"/>
        <w:jc w:val="left"/>
        <w:outlineLvl w:val="5"/>
      </w:pPr>
      <w:r>
        <w:rPr>
          <w:rFonts w:hint="eastAsia" w:ascii="黑体" w:hAnsi="黑体" w:eastAsia="黑体" w:cs="黑体"/>
          <w:color w:val="000000"/>
          <w:sz w:val="32"/>
          <w:lang w:eastAsia="zh-CN"/>
        </w:rPr>
        <w:t>（</w:t>
      </w:r>
      <w:r>
        <w:rPr>
          <w:rFonts w:ascii="黑体" w:hAnsi="黑体" w:eastAsia="黑体" w:cs="黑体"/>
          <w:color w:val="000000"/>
          <w:sz w:val="32"/>
        </w:rPr>
        <w:t>一</w:t>
      </w:r>
      <w:r>
        <w:rPr>
          <w:rFonts w:hint="eastAsia" w:ascii="黑体" w:hAnsi="黑体" w:eastAsia="黑体" w:cs="黑体"/>
          <w:color w:val="000000"/>
          <w:sz w:val="32"/>
          <w:lang w:eastAsia="zh-CN"/>
        </w:rPr>
        <w:t>）</w:t>
      </w:r>
      <w:r>
        <w:rPr>
          <w:rFonts w:ascii="黑体" w:hAnsi="黑体" w:eastAsia="黑体" w:cs="黑体"/>
          <w:color w:val="000000"/>
          <w:sz w:val="32"/>
        </w:rPr>
        <w:t>、单位职责及机构设置情况</w:t>
      </w:r>
    </w:p>
    <w:p>
      <w:pPr>
        <w:pStyle w:val="22"/>
      </w:pPr>
      <w:bookmarkStart w:id="1" w:name="_GoBack"/>
      <w:r>
        <w:rPr>
          <w:rFonts w:ascii="方正楷体_GBK" w:hAnsi="方正楷体_GBK" w:eastAsia="方正楷体_GBK" w:cs="方正楷体_GBK"/>
          <w:b/>
          <w:color w:val="000000"/>
          <w:sz w:val="28"/>
          <w:szCs w:val="28"/>
          <w:lang w:val="en-US" w:eastAsia="uk-UA" w:bidi="ar-SA"/>
        </w:rPr>
        <w:t>单位职责：</w:t>
      </w:r>
      <w:bookmarkEnd w:id="1"/>
      <w:r>
        <w:t>廊坊市中共大厂回族自治县委政法委员会对全县政法工作研究提出全局性部署，推进平安大厂、法治大厂建设，加强过硬队伍建设，深化智能化建设，坚决维护国家政治安全、确保社会大局稳定、促进社会公平正义、保障人民安居乐业。其内设二个部门，分别是：（一）综合办公室：协助领导了解掌握全县政法工作全面情况。督查督办中央和省市县委关于政法工作决策部署的贯彻落实情况。负责机关文电、会务、机要、档案、财务、后勤、固定资产管理、保密、安全、值班等行政管理工作。负责内外联系与综合协调工作。承担对外交流与合作工作，负责机关政务公开工作。统筹全县政法系统信息化工作，制定发展战略、总体规划、阶段目标，组织全县政法系统信息化基础性、公共性设施项目规划、建设。指导政法智能化建设，协调政法网与其他电子政务系统融合发展。指导全县政法网信息安全保障体系建设，协调信息安全应急处置工作。负责县委政法委机关信息化项目建设和运维工作。监督检查全县政法单位执行党的路线方针政策和国家法律法规的情况，调查分析和及时纠正存在的倾向性问题，研究制定相关措施。指导推动全县政法单位建立健全执法监督制度，针对突出问题组织开展专项检查和专项治理。监督和支持政法单位依法履行职责、行使职权，督促依法及时办理有重大影响、群众反映强烈的案件。协调处理涉法涉诉信访工作。调查分析全县社会治安形势并提出建议。指导落实社会治安综合治理领导责任制，承担社会治安综合治理工作的组织协调、督导检查和综合考评。指导协调各部门推进扫黑除恶、社会治安重点地区和突出治安问题排查整治、社会治安防控体系建设。（二）政治处：负责全县政法系统的思想政治教育工作，承办综合协调政法系统宣传工作及先进典型培树。负责全县政法系统重大活动的宣传工作。指导全县政法系统政法文化工作。组织协调政法舆情的监控分析，研究全县影响国家安全和社会稳定的舆论情况和信息，提出对策建议。负责机关党的建设等各项工作、干部人事工作和机关离退休干部服务管理工作，指导协调全县政法调研工作，组织重大课题研究。</w:t>
      </w:r>
    </w:p>
    <w:p>
      <w:pPr>
        <w:spacing w:before="0" w:after="0" w:line="240" w:lineRule="auto"/>
        <w:ind w:firstLine="640"/>
        <w:jc w:val="left"/>
        <w:outlineLvl w:val="9"/>
        <w:rPr>
          <w:sz w:val="28"/>
          <w:szCs w:val="28"/>
        </w:rPr>
      </w:pPr>
      <w:r>
        <w:rPr>
          <w:rFonts w:ascii="方正楷体_GBK" w:hAnsi="方正楷体_GBK" w:eastAsia="方正楷体_GBK" w:cs="方正楷体_GBK"/>
          <w:b/>
          <w:color w:val="000000"/>
          <w:sz w:val="28"/>
          <w:szCs w:val="28"/>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中共大厂回族自治县委政法委员会</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240" w:lineRule="auto"/>
        <w:ind w:firstLine="640"/>
        <w:jc w:val="left"/>
        <w:outlineLvl w:val="5"/>
      </w:pPr>
      <w:r>
        <w:rPr>
          <w:rFonts w:hint="eastAsia" w:ascii="黑体" w:hAnsi="黑体" w:eastAsia="黑体" w:cs="黑体"/>
          <w:color w:val="000000"/>
          <w:sz w:val="32"/>
          <w:lang w:eastAsia="zh-CN"/>
        </w:rPr>
        <w:t>（</w:t>
      </w:r>
      <w:r>
        <w:rPr>
          <w:rFonts w:ascii="黑体" w:hAnsi="黑体" w:eastAsia="黑体" w:cs="黑体"/>
          <w:color w:val="000000"/>
          <w:sz w:val="32"/>
        </w:rPr>
        <w:t>二</w:t>
      </w:r>
      <w:r>
        <w:rPr>
          <w:rFonts w:hint="eastAsia" w:ascii="黑体" w:hAnsi="黑体" w:eastAsia="黑体" w:cs="黑体"/>
          <w:color w:val="000000"/>
          <w:sz w:val="32"/>
          <w:lang w:eastAsia="zh-CN"/>
        </w:rPr>
        <w:t>）</w:t>
      </w:r>
      <w:r>
        <w:rPr>
          <w:rFonts w:ascii="黑体" w:hAnsi="黑体" w:eastAsia="黑体" w:cs="黑体"/>
          <w:color w:val="000000"/>
          <w:sz w:val="32"/>
        </w:rPr>
        <w:t>、单位预算安排的总体情况</w:t>
      </w:r>
    </w:p>
    <w:p>
      <w:pPr>
        <w:pStyle w:val="23"/>
      </w:pPr>
      <w:r>
        <w:t>按照预算管理有关规定，目前</w:t>
      </w:r>
      <w:r>
        <w:rPr>
          <w:rFonts w:hint="eastAsia"/>
          <w:lang w:val="en-US" w:eastAsia="zh-CN"/>
        </w:rPr>
        <w:t>单位</w:t>
      </w:r>
      <w:r>
        <w:t>预算的编制实行综合预算管理，即全部收入和支出都反映在预算中。中共大厂回族自治县委政法委员会机关及所属事业单位的收支包含在</w:t>
      </w:r>
      <w:r>
        <w:rPr>
          <w:rFonts w:hint="eastAsia"/>
          <w:lang w:val="en-US" w:eastAsia="zh-CN"/>
        </w:rPr>
        <w:t>单位</w:t>
      </w:r>
      <w:r>
        <w:t>预算中。</w:t>
      </w:r>
    </w:p>
    <w:p>
      <w:pPr>
        <w:pStyle w:val="23"/>
      </w:pPr>
      <w:r>
        <w:t>1、收入说明</w:t>
      </w:r>
    </w:p>
    <w:p>
      <w:pPr>
        <w:pStyle w:val="23"/>
      </w:pPr>
      <w:r>
        <w:t>反映本部门当年全部收入。2024年预算收入938.53万元，其中：一般公共预算收入938.53万元，基金预算收入0.00万元，国有资本经营预算收入0.00万元，财政专户核拨收入0.00万元，单位资金收入0.00万元，上年结转结余0.00万元。</w:t>
      </w:r>
    </w:p>
    <w:p>
      <w:pPr>
        <w:pStyle w:val="23"/>
      </w:pPr>
      <w:r>
        <w:t>2、支出说明</w:t>
      </w:r>
    </w:p>
    <w:p>
      <w:pPr>
        <w:pStyle w:val="23"/>
      </w:pPr>
      <w:r>
        <w:t>收支预算总表支出栏、基本支出表、项目支出表按经济分类和支出功能分类科目编制，反映中共大厂回族自治县委政法委员会年度部门预算中支出预算的总体情况。2024年支出预算938.53万元，其中基本支出534.16万元，包括人员经费485.60万元和日常公用经费48.56万元；项目支出404.37万元，主要为12个项目支出合计404.37万元。</w:t>
      </w:r>
    </w:p>
    <w:p>
      <w:pPr>
        <w:pStyle w:val="23"/>
      </w:pPr>
      <w:r>
        <w:t>3、比上年增减情况</w:t>
      </w:r>
    </w:p>
    <w:p>
      <w:pPr>
        <w:pStyle w:val="23"/>
      </w:pPr>
      <w:r>
        <w:t>2024年预算收支安排938.53万元，较2023年预算减少52.63万元，其中：基本支出减少1.08万元，主要为人员支出减少。项目支出减少51.55万元，主要为减少大厂县农村治安保险金项目、全县扫黑除恶斗争工作经费及“群众说事，干部解题”信息化平台运行维护服务等项目支出。</w:t>
      </w:r>
    </w:p>
    <w:p>
      <w:pPr>
        <w:spacing w:before="10" w:after="10" w:line="240" w:lineRule="auto"/>
        <w:ind w:firstLine="640"/>
        <w:jc w:val="left"/>
        <w:outlineLvl w:val="5"/>
      </w:pPr>
      <w:r>
        <w:rPr>
          <w:rFonts w:hint="eastAsia" w:ascii="黑体" w:hAnsi="黑体" w:eastAsia="黑体" w:cs="黑体"/>
          <w:color w:val="000000"/>
          <w:sz w:val="32"/>
          <w:lang w:eastAsia="zh-CN"/>
        </w:rPr>
        <w:t>（</w:t>
      </w:r>
      <w:r>
        <w:rPr>
          <w:rFonts w:ascii="黑体" w:hAnsi="黑体" w:eastAsia="黑体" w:cs="黑体"/>
          <w:color w:val="000000"/>
          <w:sz w:val="32"/>
        </w:rPr>
        <w:t>三</w:t>
      </w:r>
      <w:r>
        <w:rPr>
          <w:rFonts w:hint="eastAsia" w:ascii="黑体" w:hAnsi="黑体" w:eastAsia="黑体" w:cs="黑体"/>
          <w:color w:val="000000"/>
          <w:sz w:val="32"/>
          <w:lang w:eastAsia="zh-CN"/>
        </w:rPr>
        <w:t>）</w:t>
      </w:r>
      <w:r>
        <w:rPr>
          <w:rFonts w:ascii="黑体" w:hAnsi="黑体" w:eastAsia="黑体" w:cs="黑体"/>
          <w:color w:val="000000"/>
          <w:sz w:val="32"/>
        </w:rPr>
        <w:t>、机关运行经费安排情况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Times New Roman" w:hAnsi="Times New Roman" w:eastAsia="方正仿宋_GBK" w:cs="Times New Roman"/>
          <w:sz w:val="28"/>
          <w:szCs w:val="24"/>
          <w:lang w:val="en-US" w:eastAsia="zh-CN" w:bidi="ar-SA"/>
        </w:rPr>
      </w:pPr>
      <w:r>
        <w:rPr>
          <w:rFonts w:hint="default" w:ascii="Times New Roman" w:hAnsi="Times New Roman" w:eastAsia="方正仿宋_GBK" w:cs="Times New Roman"/>
          <w:sz w:val="28"/>
          <w:szCs w:val="24"/>
          <w:lang w:val="en-US" w:eastAsia="zh-CN" w:bidi="ar-SA"/>
        </w:rPr>
        <w:t>20</w:t>
      </w:r>
      <w:r>
        <w:rPr>
          <w:rFonts w:hint="eastAsia" w:ascii="Times New Roman" w:hAnsi="Times New Roman" w:eastAsia="方正仿宋_GBK" w:cs="Times New Roman"/>
          <w:sz w:val="28"/>
          <w:szCs w:val="24"/>
          <w:lang w:val="en-US" w:eastAsia="zh-CN" w:bidi="ar-SA"/>
        </w:rPr>
        <w:t>24</w:t>
      </w:r>
      <w:r>
        <w:rPr>
          <w:rFonts w:hint="default" w:ascii="Times New Roman" w:hAnsi="Times New Roman" w:eastAsia="方正仿宋_GBK" w:cs="Times New Roman"/>
          <w:sz w:val="28"/>
          <w:szCs w:val="24"/>
          <w:lang w:val="en-US" w:eastAsia="zh-CN" w:bidi="ar-SA"/>
        </w:rPr>
        <w:t>年，我</w:t>
      </w:r>
      <w:r>
        <w:rPr>
          <w:rFonts w:hint="eastAsia" w:ascii="Times New Roman" w:hAnsi="Times New Roman" w:eastAsia="方正仿宋_GBK" w:cs="Times New Roman"/>
          <w:sz w:val="28"/>
          <w:szCs w:val="24"/>
          <w:lang w:val="en-US" w:eastAsia="zh-CN" w:bidi="ar-SA"/>
        </w:rPr>
        <w:t>单位</w:t>
      </w:r>
      <w:r>
        <w:rPr>
          <w:rFonts w:hint="default" w:ascii="Times New Roman" w:hAnsi="Times New Roman" w:eastAsia="方正仿宋_GBK" w:cs="Times New Roman"/>
          <w:sz w:val="28"/>
          <w:szCs w:val="24"/>
          <w:lang w:val="en-US" w:eastAsia="zh-CN" w:bidi="ar-SA"/>
        </w:rPr>
        <w:t>机关运行经费共计安排</w:t>
      </w:r>
      <w:r>
        <w:rPr>
          <w:rFonts w:hint="eastAsia" w:ascii="Times New Roman" w:hAnsi="Times New Roman" w:eastAsia="方正仿宋_GBK" w:cs="Times New Roman"/>
          <w:sz w:val="28"/>
          <w:szCs w:val="24"/>
          <w:lang w:val="en-US" w:eastAsia="zh-CN" w:bidi="ar-SA"/>
        </w:rPr>
        <w:t>48.56</w:t>
      </w:r>
      <w:r>
        <w:rPr>
          <w:rFonts w:hint="default" w:ascii="Times New Roman" w:hAnsi="Times New Roman" w:eastAsia="方正仿宋_GBK" w:cs="Times New Roman"/>
          <w:sz w:val="28"/>
          <w:szCs w:val="24"/>
          <w:lang w:val="en-US" w:eastAsia="zh-CN" w:bidi="ar-SA"/>
        </w:rPr>
        <w:t>万元，主要用于</w:t>
      </w:r>
      <w:r>
        <w:rPr>
          <w:rFonts w:hint="eastAsia" w:ascii="Times New Roman" w:hAnsi="Times New Roman" w:eastAsia="方正仿宋_GBK" w:cs="Times New Roman"/>
          <w:sz w:val="28"/>
          <w:szCs w:val="24"/>
          <w:lang w:val="en-US" w:eastAsia="zh-CN" w:bidi="ar-SA"/>
        </w:rPr>
        <w:t>本部门</w:t>
      </w:r>
      <w:r>
        <w:rPr>
          <w:rFonts w:hint="default" w:ascii="Times New Roman" w:hAnsi="Times New Roman" w:eastAsia="方正仿宋_GBK" w:cs="Times New Roman"/>
          <w:sz w:val="28"/>
          <w:szCs w:val="24"/>
          <w:lang w:val="en-US" w:eastAsia="zh-CN" w:bidi="ar-SA"/>
        </w:rPr>
        <w:t>办公区的日常维修、办公用房水电费、办公用房取暖费、办公用房物业管理费等日常运行支出。</w:t>
      </w:r>
    </w:p>
    <w:p>
      <w:pPr>
        <w:spacing w:before="10" w:after="10" w:line="240" w:lineRule="auto"/>
        <w:ind w:firstLine="640"/>
        <w:jc w:val="left"/>
        <w:outlineLvl w:val="5"/>
      </w:pPr>
      <w:r>
        <w:rPr>
          <w:rFonts w:hint="eastAsia" w:ascii="黑体" w:hAnsi="黑体" w:eastAsia="黑体" w:cs="黑体"/>
          <w:color w:val="000000"/>
          <w:sz w:val="32"/>
          <w:lang w:eastAsia="zh-CN"/>
        </w:rPr>
        <w:t>（</w:t>
      </w:r>
      <w:r>
        <w:rPr>
          <w:rFonts w:ascii="黑体" w:hAnsi="黑体" w:eastAsia="黑体" w:cs="黑体"/>
          <w:color w:val="000000"/>
          <w:sz w:val="32"/>
        </w:rPr>
        <w:t>四</w:t>
      </w:r>
      <w:r>
        <w:rPr>
          <w:rFonts w:hint="eastAsia" w:ascii="黑体" w:hAnsi="黑体" w:eastAsia="黑体" w:cs="黑体"/>
          <w:color w:val="000000"/>
          <w:sz w:val="32"/>
          <w:lang w:eastAsia="zh-CN"/>
        </w:rPr>
        <w:t>）</w:t>
      </w:r>
      <w:r>
        <w:rPr>
          <w:rFonts w:ascii="黑体" w:hAnsi="黑体" w:eastAsia="黑体" w:cs="黑体"/>
          <w:color w:val="000000"/>
          <w:sz w:val="32"/>
        </w:rPr>
        <w:t>、财政拨款“三公”经费预算情况及增减变化原因</w:t>
      </w:r>
    </w:p>
    <w:p>
      <w:pPr>
        <w:pStyle w:val="24"/>
      </w:pPr>
      <w:r>
        <w:t>2024年，我</w:t>
      </w:r>
      <w:r>
        <w:rPr>
          <w:rFonts w:hint="eastAsia"/>
          <w:lang w:val="en-US" w:eastAsia="zh-CN"/>
        </w:rPr>
        <w:t>单位</w:t>
      </w:r>
      <w:r>
        <w:t>财政拨款“三公”经费预算安排6.06万元，其中因公出国（境）费0.00万元；公务用车购置及运维费5.80万元（其中：公务用车购置费为0.00万元，公务用车运维费5.80万元)；公务接待费0.26万元。与2023年相比增加0.00万元，与上年持平。</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hint="eastAsia" w:ascii="黑体" w:hAnsi="黑体" w:eastAsia="黑体" w:cs="黑体"/>
          <w:color w:val="000000"/>
          <w:sz w:val="32"/>
          <w:lang w:eastAsia="zh-CN"/>
        </w:rPr>
        <w:t>（</w:t>
      </w:r>
      <w:r>
        <w:rPr>
          <w:rFonts w:ascii="黑体" w:hAnsi="黑体" w:eastAsia="黑体" w:cs="黑体"/>
          <w:color w:val="000000"/>
          <w:sz w:val="32"/>
        </w:rPr>
        <w:t>五</w:t>
      </w:r>
      <w:r>
        <w:rPr>
          <w:rFonts w:hint="eastAsia" w:ascii="黑体" w:hAnsi="黑体" w:eastAsia="黑体" w:cs="黑体"/>
          <w:color w:val="000000"/>
          <w:sz w:val="32"/>
          <w:lang w:eastAsia="zh-CN"/>
        </w:rPr>
        <w:t>）</w:t>
      </w:r>
      <w:r>
        <w:rPr>
          <w:rFonts w:ascii="黑体" w:hAnsi="黑体" w:eastAsia="黑体" w:cs="黑体"/>
          <w:color w:val="000000"/>
          <w:sz w:val="32"/>
        </w:rPr>
        <w:t>、单位项目预算安排情况及绩效目标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1、2024年“雪亮安防工程”运行维护费项目绩效目标表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13102824P002EEW10003W</w:t>
            </w:r>
          </w:p>
        </w:tc>
        <w:tc>
          <w:tcPr>
            <w:tcW w:w="2835" w:type="dxa"/>
            <w:vAlign w:val="center"/>
          </w:tcPr>
          <w:p>
            <w:pPr>
              <w:pStyle w:val="10"/>
            </w:pPr>
            <w:r>
              <w:t>项目名称</w:t>
            </w:r>
          </w:p>
        </w:tc>
        <w:tc>
          <w:tcPr>
            <w:tcW w:w="6094" w:type="dxa"/>
            <w:gridSpan w:val="3"/>
            <w:vAlign w:val="center"/>
          </w:tcPr>
          <w:p>
            <w:pPr>
              <w:pStyle w:val="12"/>
            </w:pPr>
            <w:r>
              <w:t>2024年“雪亮安防工程”运行维护费项目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184.29</w:t>
            </w:r>
          </w:p>
        </w:tc>
        <w:tc>
          <w:tcPr>
            <w:tcW w:w="2835" w:type="dxa"/>
            <w:vAlign w:val="center"/>
          </w:tcPr>
          <w:p>
            <w:pPr>
              <w:pStyle w:val="10"/>
            </w:pPr>
            <w:r>
              <w:t>其中：财政    资金</w:t>
            </w:r>
          </w:p>
        </w:tc>
        <w:tc>
          <w:tcPr>
            <w:tcW w:w="2551" w:type="dxa"/>
            <w:vAlign w:val="center"/>
          </w:tcPr>
          <w:p>
            <w:pPr>
              <w:pStyle w:val="12"/>
            </w:pPr>
            <w:r>
              <w:t>184.29</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1、按照大厂县雪亮安防工程运行维护费项目，项目编号为DGZCG-[2022]73号合同支付50%运行维护费184.2857万元。</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w:t>
            </w:r>
          </w:p>
        </w:tc>
        <w:tc>
          <w:tcPr>
            <w:tcW w:w="2835" w:type="dxa"/>
            <w:vAlign w:val="center"/>
          </w:tcPr>
          <w:p>
            <w:pPr>
              <w:pStyle w:val="13"/>
            </w:pPr>
            <w:r>
              <w:t>100%</w:t>
            </w: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1.通过我县“雪亮安防工程”平稳运行，全县98%以上的治安视频监控摄像头7*24小时正常运转，努力建设大厂特色的社会治安防控体系，为全县的总体治安稳定保驾护航。</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网格系统维护数量</w:t>
            </w:r>
          </w:p>
        </w:tc>
        <w:tc>
          <w:tcPr>
            <w:tcW w:w="5386" w:type="dxa"/>
            <w:vAlign w:val="center"/>
          </w:tcPr>
          <w:p>
            <w:pPr>
              <w:pStyle w:val="12"/>
            </w:pPr>
            <w:r>
              <w:t>雪亮安防工程网格系统维护</w:t>
            </w:r>
          </w:p>
        </w:tc>
        <w:tc>
          <w:tcPr>
            <w:tcW w:w="2268" w:type="dxa"/>
            <w:vAlign w:val="center"/>
          </w:tcPr>
          <w:p>
            <w:pPr>
              <w:pStyle w:val="12"/>
            </w:pPr>
            <w:r>
              <w:t>1套</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正常运行比率</w:t>
            </w:r>
          </w:p>
        </w:tc>
        <w:tc>
          <w:tcPr>
            <w:tcW w:w="5386" w:type="dxa"/>
            <w:vAlign w:val="center"/>
          </w:tcPr>
          <w:p>
            <w:pPr>
              <w:pStyle w:val="12"/>
            </w:pPr>
            <w:r>
              <w:t>全县98%以上的治安视频监控摄像头7*24小时正常运转</w:t>
            </w:r>
          </w:p>
        </w:tc>
        <w:tc>
          <w:tcPr>
            <w:tcW w:w="2268" w:type="dxa"/>
            <w:vAlign w:val="center"/>
          </w:tcPr>
          <w:p>
            <w:pPr>
              <w:pStyle w:val="12"/>
            </w:pPr>
            <w:r>
              <w:t>≥98百分比</w:t>
            </w:r>
          </w:p>
        </w:tc>
        <w:tc>
          <w:tcPr>
            <w:tcW w:w="1276" w:type="dxa"/>
            <w:vAlign w:val="center"/>
          </w:tcPr>
          <w:p>
            <w:pPr>
              <w:pStyle w:val="12"/>
            </w:pPr>
            <w: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系统正常运行天数</w:t>
            </w:r>
          </w:p>
        </w:tc>
        <w:tc>
          <w:tcPr>
            <w:tcW w:w="5386" w:type="dxa"/>
            <w:vAlign w:val="center"/>
          </w:tcPr>
          <w:p>
            <w:pPr>
              <w:pStyle w:val="12"/>
            </w:pPr>
            <w:r>
              <w:t>投入使用系统正常运行天数</w:t>
            </w:r>
          </w:p>
        </w:tc>
        <w:tc>
          <w:tcPr>
            <w:tcW w:w="2268" w:type="dxa"/>
            <w:vAlign w:val="center"/>
          </w:tcPr>
          <w:p>
            <w:pPr>
              <w:pStyle w:val="12"/>
            </w:pPr>
            <w:r>
              <w:t>365天</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网格系统维护价格</w:t>
            </w:r>
          </w:p>
        </w:tc>
        <w:tc>
          <w:tcPr>
            <w:tcW w:w="5386" w:type="dxa"/>
            <w:vAlign w:val="center"/>
          </w:tcPr>
          <w:p>
            <w:pPr>
              <w:pStyle w:val="12"/>
            </w:pPr>
            <w:r>
              <w:t>网格系统维护价格</w:t>
            </w:r>
          </w:p>
        </w:tc>
        <w:tc>
          <w:tcPr>
            <w:tcW w:w="2268" w:type="dxa"/>
            <w:vAlign w:val="center"/>
          </w:tcPr>
          <w:p>
            <w:pPr>
              <w:pStyle w:val="12"/>
            </w:pPr>
            <w:r>
              <w:t>184.28万元</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提升治安实战能力，效果显著</w:t>
            </w:r>
          </w:p>
        </w:tc>
        <w:tc>
          <w:tcPr>
            <w:tcW w:w="5386" w:type="dxa"/>
            <w:vAlign w:val="center"/>
          </w:tcPr>
          <w:p>
            <w:pPr>
              <w:pStyle w:val="12"/>
            </w:pPr>
            <w:r>
              <w:t>通过“雪亮工程”视频监控的深度应用，在打击犯罪、维护社会治安</w:t>
            </w:r>
          </w:p>
        </w:tc>
        <w:tc>
          <w:tcPr>
            <w:tcW w:w="2268" w:type="dxa"/>
            <w:vAlign w:val="center"/>
          </w:tcPr>
          <w:p>
            <w:pPr>
              <w:pStyle w:val="12"/>
            </w:pPr>
            <w:r>
              <w:t>显著</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综合满意度（%）</w:t>
            </w:r>
          </w:p>
        </w:tc>
        <w:tc>
          <w:tcPr>
            <w:tcW w:w="5386" w:type="dxa"/>
            <w:vAlign w:val="center"/>
          </w:tcPr>
          <w:p>
            <w:pPr>
              <w:pStyle w:val="12"/>
            </w:pPr>
            <w:r>
              <w:t>县域居民满意度</w:t>
            </w:r>
          </w:p>
        </w:tc>
        <w:tc>
          <w:tcPr>
            <w:tcW w:w="2268" w:type="dxa"/>
            <w:vAlign w:val="center"/>
          </w:tcPr>
          <w:p>
            <w:pPr>
              <w:pStyle w:val="12"/>
            </w:pPr>
            <w:r>
              <w:t>≥95百分比</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2、长安网运行维护费绩效目标表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13102824P008G6110003Q</w:t>
            </w:r>
          </w:p>
        </w:tc>
        <w:tc>
          <w:tcPr>
            <w:tcW w:w="2835" w:type="dxa"/>
            <w:vAlign w:val="center"/>
          </w:tcPr>
          <w:p>
            <w:pPr>
              <w:pStyle w:val="10"/>
            </w:pPr>
            <w:r>
              <w:t>项目名称</w:t>
            </w:r>
          </w:p>
        </w:tc>
        <w:tc>
          <w:tcPr>
            <w:tcW w:w="6094" w:type="dxa"/>
            <w:gridSpan w:val="3"/>
            <w:vAlign w:val="center"/>
          </w:tcPr>
          <w:p>
            <w:pPr>
              <w:pStyle w:val="12"/>
            </w:pPr>
            <w:r>
              <w:t>长安网运行维护费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w:t>
            </w:r>
          </w:p>
        </w:tc>
        <w:tc>
          <w:tcPr>
            <w:tcW w:w="2835" w:type="dxa"/>
            <w:vAlign w:val="center"/>
          </w:tcPr>
          <w:p>
            <w:pPr>
              <w:pStyle w:val="10"/>
            </w:pPr>
            <w:r>
              <w:t>其中：财政    资金</w:t>
            </w:r>
          </w:p>
        </w:tc>
        <w:tc>
          <w:tcPr>
            <w:tcW w:w="2551" w:type="dxa"/>
            <w:vAlign w:val="center"/>
          </w:tcPr>
          <w:p>
            <w:pPr>
              <w:pStyle w:val="12"/>
            </w:pPr>
            <w:r>
              <w:t>2.00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1.长安网页面运行维护费全年费用1.5万元。2.新媒体中心委托业务费5000元</w:t>
            </w:r>
            <w:r>
              <w:tab/>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w:t>
            </w:r>
          </w:p>
        </w:tc>
        <w:tc>
          <w:tcPr>
            <w:tcW w:w="2835" w:type="dxa"/>
            <w:vAlign w:val="center"/>
          </w:tcPr>
          <w:p>
            <w:pPr>
              <w:pStyle w:val="13"/>
            </w:pPr>
            <w:r>
              <w:t>100%</w:t>
            </w: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1.通过健全完善大厂县政法系统网宣阵地，不断提升政法新媒体宣传工作水平。</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维护数量</w:t>
            </w:r>
          </w:p>
        </w:tc>
        <w:tc>
          <w:tcPr>
            <w:tcW w:w="5386" w:type="dxa"/>
            <w:vAlign w:val="center"/>
          </w:tcPr>
          <w:p>
            <w:pPr>
              <w:pStyle w:val="12"/>
            </w:pPr>
            <w:r>
              <w:t>维护数量</w:t>
            </w:r>
          </w:p>
        </w:tc>
        <w:tc>
          <w:tcPr>
            <w:tcW w:w="2268" w:type="dxa"/>
            <w:vAlign w:val="center"/>
          </w:tcPr>
          <w:p>
            <w:pPr>
              <w:pStyle w:val="12"/>
            </w:pPr>
            <w:r>
              <w:t>2个</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验收合格率（%）</w:t>
            </w:r>
          </w:p>
        </w:tc>
        <w:tc>
          <w:tcPr>
            <w:tcW w:w="2268" w:type="dxa"/>
            <w:vAlign w:val="center"/>
          </w:tcPr>
          <w:p>
            <w:pPr>
              <w:pStyle w:val="12"/>
            </w:pPr>
            <w:r>
              <w:t>100百分比</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合同约定时限</w:t>
            </w:r>
          </w:p>
        </w:tc>
        <w:tc>
          <w:tcPr>
            <w:tcW w:w="5386" w:type="dxa"/>
            <w:vAlign w:val="center"/>
          </w:tcPr>
          <w:p>
            <w:pPr>
              <w:pStyle w:val="12"/>
            </w:pPr>
            <w:r>
              <w:t>合同约定时限</w:t>
            </w:r>
          </w:p>
        </w:tc>
        <w:tc>
          <w:tcPr>
            <w:tcW w:w="2268" w:type="dxa"/>
            <w:vAlign w:val="center"/>
          </w:tcPr>
          <w:p>
            <w:pPr>
              <w:pStyle w:val="12"/>
            </w:pPr>
            <w:r>
              <w:t>365天</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实际支出占预算金额的比率</w:t>
            </w:r>
          </w:p>
        </w:tc>
        <w:tc>
          <w:tcPr>
            <w:tcW w:w="2268" w:type="dxa"/>
            <w:vAlign w:val="center"/>
          </w:tcPr>
          <w:p>
            <w:pPr>
              <w:pStyle w:val="12"/>
            </w:pPr>
            <w:r>
              <w:t>100百分比</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提升政法新媒体宣传工作水平。</w:t>
            </w:r>
          </w:p>
        </w:tc>
        <w:tc>
          <w:tcPr>
            <w:tcW w:w="5386" w:type="dxa"/>
            <w:vAlign w:val="center"/>
          </w:tcPr>
          <w:p>
            <w:pPr>
              <w:pStyle w:val="12"/>
            </w:pPr>
            <w:r>
              <w:t>发挥政法系统官方主流阵地作用，营造良好氛围</w:t>
            </w:r>
          </w:p>
        </w:tc>
        <w:tc>
          <w:tcPr>
            <w:tcW w:w="2268" w:type="dxa"/>
            <w:vAlign w:val="center"/>
          </w:tcPr>
          <w:p>
            <w:pPr>
              <w:pStyle w:val="12"/>
            </w:pPr>
            <w:r>
              <w:t>≥95百分比</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使用人员满意度调查</w:t>
            </w:r>
          </w:p>
        </w:tc>
        <w:tc>
          <w:tcPr>
            <w:tcW w:w="5386" w:type="dxa"/>
            <w:vAlign w:val="center"/>
          </w:tcPr>
          <w:p>
            <w:pPr>
              <w:pStyle w:val="12"/>
            </w:pPr>
            <w:r>
              <w:t>使用人员满意度调查</w:t>
            </w:r>
          </w:p>
        </w:tc>
        <w:tc>
          <w:tcPr>
            <w:tcW w:w="2268" w:type="dxa"/>
            <w:vAlign w:val="center"/>
          </w:tcPr>
          <w:p>
            <w:pPr>
              <w:pStyle w:val="12"/>
            </w:pPr>
            <w:r>
              <w:t>≥95百分比</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3、大厂县综合治理9+X系统网格员终端邮电费项目绩效目标表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13102824P00LP5610004N</w:t>
            </w:r>
          </w:p>
        </w:tc>
        <w:tc>
          <w:tcPr>
            <w:tcW w:w="2835" w:type="dxa"/>
            <w:vAlign w:val="center"/>
          </w:tcPr>
          <w:p>
            <w:pPr>
              <w:pStyle w:val="10"/>
            </w:pPr>
            <w:r>
              <w:t>项目名称</w:t>
            </w:r>
          </w:p>
        </w:tc>
        <w:tc>
          <w:tcPr>
            <w:tcW w:w="6094" w:type="dxa"/>
            <w:gridSpan w:val="3"/>
            <w:vAlign w:val="center"/>
          </w:tcPr>
          <w:p>
            <w:pPr>
              <w:pStyle w:val="12"/>
            </w:pPr>
            <w:r>
              <w:t>大厂县综合治理9+X系统网格员终端邮电费项目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9.33</w:t>
            </w:r>
          </w:p>
        </w:tc>
        <w:tc>
          <w:tcPr>
            <w:tcW w:w="2835" w:type="dxa"/>
            <w:vAlign w:val="center"/>
          </w:tcPr>
          <w:p>
            <w:pPr>
              <w:pStyle w:val="10"/>
            </w:pPr>
            <w:r>
              <w:t>其中：财政    资金</w:t>
            </w:r>
          </w:p>
        </w:tc>
        <w:tc>
          <w:tcPr>
            <w:tcW w:w="2551" w:type="dxa"/>
            <w:vAlign w:val="center"/>
          </w:tcPr>
          <w:p>
            <w:pPr>
              <w:pStyle w:val="12"/>
            </w:pPr>
            <w:r>
              <w:t>9.33</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根据河北省市网格化建设要求，大厂县各镇（街道）、高新区共成立网格员队伍368人，每人配备河北省社会治安综合治理9+X手机终端一台，配备4G电信卡268个。2022年网格员终端为268个，套餐资费为29元/台/月。经测算2024年1月-12月需缴纳社会治安综合治理9+X系统网格员终端运行费9.33万元。  </w:t>
            </w:r>
            <w:r>
              <w:tab/>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1.通过社会治安综合治理9+X系统网格员终端正常运行，确保相关信息准确及时上报。</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缴纳终端设备数量</w:t>
            </w:r>
          </w:p>
        </w:tc>
        <w:tc>
          <w:tcPr>
            <w:tcW w:w="5386" w:type="dxa"/>
            <w:vAlign w:val="center"/>
          </w:tcPr>
          <w:p>
            <w:pPr>
              <w:pStyle w:val="12"/>
            </w:pPr>
            <w:r>
              <w:t>缴纳终端设备数量</w:t>
            </w:r>
          </w:p>
        </w:tc>
        <w:tc>
          <w:tcPr>
            <w:tcW w:w="2268" w:type="dxa"/>
            <w:vAlign w:val="center"/>
          </w:tcPr>
          <w:p>
            <w:pPr>
              <w:pStyle w:val="12"/>
            </w:pPr>
            <w:r>
              <w:t>268台</w:t>
            </w:r>
          </w:p>
        </w:tc>
        <w:tc>
          <w:tcPr>
            <w:tcW w:w="1276" w:type="dxa"/>
            <w:vAlign w:val="center"/>
          </w:tcPr>
          <w:p>
            <w:pPr>
              <w:pStyle w:val="12"/>
            </w:pPr>
            <w:r>
              <w:t>社会治安综合治理9+X系统网格员终端使用数量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正常运行</w:t>
            </w:r>
          </w:p>
        </w:tc>
        <w:tc>
          <w:tcPr>
            <w:tcW w:w="5386" w:type="dxa"/>
            <w:vAlign w:val="center"/>
          </w:tcPr>
          <w:p>
            <w:pPr>
              <w:pStyle w:val="12"/>
            </w:pPr>
            <w:r>
              <w:t>正常可使用终端台数与终端总量的比例</w:t>
            </w:r>
          </w:p>
        </w:tc>
        <w:tc>
          <w:tcPr>
            <w:tcW w:w="2268" w:type="dxa"/>
            <w:vAlign w:val="center"/>
          </w:tcPr>
          <w:p>
            <w:pPr>
              <w:pStyle w:val="12"/>
            </w:pPr>
            <w:r>
              <w:t>100百分比</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费用缴纳及时性</w:t>
            </w:r>
          </w:p>
        </w:tc>
        <w:tc>
          <w:tcPr>
            <w:tcW w:w="5386" w:type="dxa"/>
            <w:vAlign w:val="center"/>
          </w:tcPr>
          <w:p>
            <w:pPr>
              <w:pStyle w:val="12"/>
            </w:pPr>
            <w:r>
              <w:t>完成时间</w:t>
            </w:r>
          </w:p>
        </w:tc>
        <w:tc>
          <w:tcPr>
            <w:tcW w:w="2268" w:type="dxa"/>
            <w:vAlign w:val="center"/>
          </w:tcPr>
          <w:p>
            <w:pPr>
              <w:pStyle w:val="12"/>
            </w:pPr>
            <w:r>
              <w:t>及时</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终端设备使用成本</w:t>
            </w:r>
          </w:p>
        </w:tc>
        <w:tc>
          <w:tcPr>
            <w:tcW w:w="5386" w:type="dxa"/>
            <w:vAlign w:val="center"/>
          </w:tcPr>
          <w:p>
            <w:pPr>
              <w:pStyle w:val="12"/>
            </w:pPr>
            <w:r>
              <w:t>套餐资费为29元/台/月</w:t>
            </w:r>
          </w:p>
        </w:tc>
        <w:tc>
          <w:tcPr>
            <w:tcW w:w="2268" w:type="dxa"/>
            <w:vAlign w:val="center"/>
          </w:tcPr>
          <w:p>
            <w:pPr>
              <w:pStyle w:val="12"/>
            </w:pPr>
            <w:r>
              <w:t>29元</w:t>
            </w:r>
          </w:p>
        </w:tc>
        <w:tc>
          <w:tcPr>
            <w:tcW w:w="1276" w:type="dxa"/>
            <w:vAlign w:val="center"/>
          </w:tcPr>
          <w:p>
            <w:pPr>
              <w:pStyle w:val="12"/>
            </w:pPr>
            <w:r>
              <w:t>电信公司资费标准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保障移动终端持续使用时间</w:t>
            </w:r>
          </w:p>
        </w:tc>
        <w:tc>
          <w:tcPr>
            <w:tcW w:w="5386" w:type="dxa"/>
            <w:vAlign w:val="center"/>
          </w:tcPr>
          <w:p>
            <w:pPr>
              <w:pStyle w:val="12"/>
            </w:pPr>
            <w:r>
              <w:t>社会治安综合治理9+X系统网格员终端正常运行，相关信息准确及时上报。</w:t>
            </w:r>
          </w:p>
        </w:tc>
        <w:tc>
          <w:tcPr>
            <w:tcW w:w="2268" w:type="dxa"/>
            <w:vAlign w:val="center"/>
          </w:tcPr>
          <w:p>
            <w:pPr>
              <w:pStyle w:val="12"/>
            </w:pPr>
            <w:r>
              <w:t>365天</w:t>
            </w:r>
          </w:p>
        </w:tc>
        <w:tc>
          <w:tcPr>
            <w:tcW w:w="1276" w:type="dxa"/>
            <w:vAlign w:val="center"/>
          </w:tcPr>
          <w:p>
            <w:pPr>
              <w:pStyle w:val="12"/>
            </w:pPr>
            <w:r>
              <w:t>移动终端使用人员反馈结果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综合满意度</w:t>
            </w:r>
          </w:p>
        </w:tc>
        <w:tc>
          <w:tcPr>
            <w:tcW w:w="5386" w:type="dxa"/>
            <w:vAlign w:val="center"/>
          </w:tcPr>
          <w:p>
            <w:pPr>
              <w:pStyle w:val="12"/>
            </w:pPr>
            <w:r>
              <w:t>使用对象满意度</w:t>
            </w:r>
          </w:p>
        </w:tc>
        <w:tc>
          <w:tcPr>
            <w:tcW w:w="2268" w:type="dxa"/>
            <w:vAlign w:val="center"/>
          </w:tcPr>
          <w:p>
            <w:pPr>
              <w:pStyle w:val="12"/>
            </w:pPr>
            <w:r>
              <w:t>≥95百分比</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4、法治宣传工作经费绩效目标表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13102824P00262910209L</w:t>
            </w:r>
          </w:p>
        </w:tc>
        <w:tc>
          <w:tcPr>
            <w:tcW w:w="2835" w:type="dxa"/>
            <w:vAlign w:val="center"/>
          </w:tcPr>
          <w:p>
            <w:pPr>
              <w:pStyle w:val="10"/>
            </w:pPr>
            <w:r>
              <w:t>项目名称</w:t>
            </w:r>
          </w:p>
        </w:tc>
        <w:tc>
          <w:tcPr>
            <w:tcW w:w="6094" w:type="dxa"/>
            <w:gridSpan w:val="3"/>
            <w:vAlign w:val="center"/>
          </w:tcPr>
          <w:p>
            <w:pPr>
              <w:pStyle w:val="12"/>
            </w:pPr>
            <w:r>
              <w:t>法治宣传工作经费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8.00</w:t>
            </w:r>
          </w:p>
        </w:tc>
        <w:tc>
          <w:tcPr>
            <w:tcW w:w="2835" w:type="dxa"/>
            <w:vAlign w:val="center"/>
          </w:tcPr>
          <w:p>
            <w:pPr>
              <w:pStyle w:val="10"/>
            </w:pPr>
            <w:r>
              <w:t>其中：财政    资金</w:t>
            </w:r>
          </w:p>
        </w:tc>
        <w:tc>
          <w:tcPr>
            <w:tcW w:w="2551" w:type="dxa"/>
            <w:vAlign w:val="center"/>
          </w:tcPr>
          <w:p>
            <w:pPr>
              <w:pStyle w:val="12"/>
            </w:pPr>
            <w:r>
              <w:t>8.00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委托业务费8万元。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w:t>
            </w:r>
          </w:p>
        </w:tc>
        <w:tc>
          <w:tcPr>
            <w:tcW w:w="2835" w:type="dxa"/>
            <w:vAlign w:val="center"/>
          </w:tcPr>
          <w:p>
            <w:pPr>
              <w:pStyle w:val="13"/>
            </w:pPr>
            <w:r>
              <w:t>100%</w:t>
            </w: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1.通过法治宣传，确保县域和谐稳定。</w:t>
            </w:r>
            <w:r>
              <w:tab/>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制作宣传品种类</w:t>
            </w:r>
          </w:p>
        </w:tc>
        <w:tc>
          <w:tcPr>
            <w:tcW w:w="5386" w:type="dxa"/>
            <w:vAlign w:val="center"/>
          </w:tcPr>
          <w:p>
            <w:pPr>
              <w:pStyle w:val="12"/>
            </w:pPr>
            <w:r>
              <w:t>制作宣传品种类</w:t>
            </w:r>
          </w:p>
        </w:tc>
        <w:tc>
          <w:tcPr>
            <w:tcW w:w="2268" w:type="dxa"/>
            <w:vAlign w:val="center"/>
          </w:tcPr>
          <w:p>
            <w:pPr>
              <w:pStyle w:val="12"/>
            </w:pPr>
            <w:r>
              <w:t>≥1类</w:t>
            </w:r>
          </w:p>
        </w:tc>
        <w:tc>
          <w:tcPr>
            <w:tcW w:w="1276" w:type="dxa"/>
            <w:vAlign w:val="center"/>
          </w:tcPr>
          <w:p>
            <w:pPr>
              <w:pStyle w:val="12"/>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宣传品合格率</w:t>
            </w:r>
          </w:p>
        </w:tc>
        <w:tc>
          <w:tcPr>
            <w:tcW w:w="5386" w:type="dxa"/>
            <w:vAlign w:val="center"/>
          </w:tcPr>
          <w:p>
            <w:pPr>
              <w:pStyle w:val="12"/>
            </w:pPr>
            <w:r>
              <w:t>合格率</w:t>
            </w:r>
          </w:p>
        </w:tc>
        <w:tc>
          <w:tcPr>
            <w:tcW w:w="2268" w:type="dxa"/>
            <w:vAlign w:val="center"/>
          </w:tcPr>
          <w:p>
            <w:pPr>
              <w:pStyle w:val="12"/>
            </w:pPr>
            <w:r>
              <w:t>100百分比</w:t>
            </w:r>
          </w:p>
        </w:tc>
        <w:tc>
          <w:tcPr>
            <w:tcW w:w="1276" w:type="dxa"/>
            <w:vAlign w:val="center"/>
          </w:tcPr>
          <w:p>
            <w:pPr>
              <w:pStyle w:val="12"/>
            </w:pPr>
            <w:r>
              <w:t>政府采购要求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宣传及时率</w:t>
            </w:r>
          </w:p>
        </w:tc>
        <w:tc>
          <w:tcPr>
            <w:tcW w:w="5386" w:type="dxa"/>
            <w:vAlign w:val="center"/>
          </w:tcPr>
          <w:p>
            <w:pPr>
              <w:pStyle w:val="12"/>
            </w:pPr>
            <w:r>
              <w:t>完成时间</w:t>
            </w:r>
          </w:p>
        </w:tc>
        <w:tc>
          <w:tcPr>
            <w:tcW w:w="2268" w:type="dxa"/>
            <w:vAlign w:val="center"/>
          </w:tcPr>
          <w:p>
            <w:pPr>
              <w:pStyle w:val="12"/>
            </w:pPr>
            <w:r>
              <w:t>100百分比</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实际支出占预算金额的比率</w:t>
            </w:r>
          </w:p>
        </w:tc>
        <w:tc>
          <w:tcPr>
            <w:tcW w:w="2268" w:type="dxa"/>
            <w:vAlign w:val="center"/>
          </w:tcPr>
          <w:p>
            <w:pPr>
              <w:pStyle w:val="12"/>
            </w:pPr>
            <w:r>
              <w:t>≤100百分比</w:t>
            </w:r>
          </w:p>
        </w:tc>
        <w:tc>
          <w:tcPr>
            <w:tcW w:w="1276" w:type="dxa"/>
            <w:vAlign w:val="center"/>
          </w:tcPr>
          <w:p>
            <w:pPr>
              <w:pStyle w:val="12"/>
            </w:pPr>
            <w:r>
              <w:t>询价单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县域群众对法治宣传的知晓率</w:t>
            </w:r>
          </w:p>
        </w:tc>
        <w:tc>
          <w:tcPr>
            <w:tcW w:w="5386" w:type="dxa"/>
            <w:vAlign w:val="center"/>
          </w:tcPr>
          <w:p>
            <w:pPr>
              <w:pStyle w:val="12"/>
            </w:pPr>
            <w:r>
              <w:t>县域群众对法治宣传的知晓率</w:t>
            </w:r>
          </w:p>
        </w:tc>
        <w:tc>
          <w:tcPr>
            <w:tcW w:w="2268" w:type="dxa"/>
            <w:vAlign w:val="center"/>
          </w:tcPr>
          <w:p>
            <w:pPr>
              <w:pStyle w:val="12"/>
            </w:pPr>
            <w:r>
              <w:t>≥95百分比</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受益对象满意度</w:t>
            </w:r>
          </w:p>
        </w:tc>
        <w:tc>
          <w:tcPr>
            <w:tcW w:w="2268" w:type="dxa"/>
            <w:vAlign w:val="center"/>
          </w:tcPr>
          <w:p>
            <w:pPr>
              <w:pStyle w:val="12"/>
            </w:pPr>
            <w:r>
              <w:t>≥95百分比</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5、见义勇为基金项目绩效目标表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13102824P00AH3X100056</w:t>
            </w:r>
          </w:p>
        </w:tc>
        <w:tc>
          <w:tcPr>
            <w:tcW w:w="2835" w:type="dxa"/>
            <w:vAlign w:val="center"/>
          </w:tcPr>
          <w:p>
            <w:pPr>
              <w:pStyle w:val="10"/>
            </w:pPr>
            <w:r>
              <w:t>项目名称</w:t>
            </w:r>
          </w:p>
        </w:tc>
        <w:tc>
          <w:tcPr>
            <w:tcW w:w="6094" w:type="dxa"/>
            <w:gridSpan w:val="3"/>
            <w:vAlign w:val="center"/>
          </w:tcPr>
          <w:p>
            <w:pPr>
              <w:pStyle w:val="12"/>
            </w:pPr>
            <w:r>
              <w:t>见义勇为基金项目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w:t>
            </w:r>
          </w:p>
        </w:tc>
        <w:tc>
          <w:tcPr>
            <w:tcW w:w="2835" w:type="dxa"/>
            <w:vAlign w:val="center"/>
          </w:tcPr>
          <w:p>
            <w:pPr>
              <w:pStyle w:val="10"/>
            </w:pPr>
            <w:r>
              <w:t>其中：财政    资金</w:t>
            </w:r>
          </w:p>
        </w:tc>
        <w:tc>
          <w:tcPr>
            <w:tcW w:w="2551" w:type="dxa"/>
            <w:vAlign w:val="center"/>
          </w:tcPr>
          <w:p>
            <w:pPr>
              <w:pStyle w:val="12"/>
            </w:pPr>
            <w:r>
              <w:t>1.00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根据市委政法委工作要求，为鼓励见义勇为行为，设立见义勇为基金，确保社会和谐稳定。需要奖励金1万元。</w:t>
            </w:r>
            <w:r>
              <w:tab/>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1.通过奖励见义勇为行为，弘扬正能量和社会治安的和谐稳定做出贡献。</w:t>
            </w:r>
            <w:r>
              <w:tab/>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奖励人次</w:t>
            </w:r>
          </w:p>
        </w:tc>
        <w:tc>
          <w:tcPr>
            <w:tcW w:w="5386" w:type="dxa"/>
            <w:vAlign w:val="center"/>
          </w:tcPr>
          <w:p>
            <w:pPr>
              <w:pStyle w:val="12"/>
            </w:pPr>
            <w:r>
              <w:t>见义勇为基金发放人次</w:t>
            </w:r>
          </w:p>
        </w:tc>
        <w:tc>
          <w:tcPr>
            <w:tcW w:w="2268" w:type="dxa"/>
            <w:vAlign w:val="center"/>
          </w:tcPr>
          <w:p>
            <w:pPr>
              <w:pStyle w:val="12"/>
            </w:pPr>
            <w:r>
              <w:t>≥1人</w:t>
            </w:r>
          </w:p>
        </w:tc>
        <w:tc>
          <w:tcPr>
            <w:tcW w:w="1276" w:type="dxa"/>
            <w:vAlign w:val="center"/>
          </w:tcPr>
          <w:p>
            <w:pPr>
              <w:pStyle w:val="12"/>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见义勇为基金发放率(%)</w:t>
            </w:r>
          </w:p>
        </w:tc>
        <w:tc>
          <w:tcPr>
            <w:tcW w:w="5386" w:type="dxa"/>
            <w:vAlign w:val="center"/>
          </w:tcPr>
          <w:p>
            <w:pPr>
              <w:pStyle w:val="12"/>
            </w:pPr>
            <w:r>
              <w:t>见义勇为基金发放金额与应发放金额的比例</w:t>
            </w:r>
          </w:p>
        </w:tc>
        <w:tc>
          <w:tcPr>
            <w:tcW w:w="2268" w:type="dxa"/>
            <w:vAlign w:val="center"/>
          </w:tcPr>
          <w:p>
            <w:pPr>
              <w:pStyle w:val="12"/>
            </w:pPr>
            <w:r>
              <w:t>100%</w:t>
            </w:r>
          </w:p>
        </w:tc>
        <w:tc>
          <w:tcPr>
            <w:tcW w:w="1276" w:type="dxa"/>
            <w:vAlign w:val="center"/>
          </w:tcPr>
          <w:p>
            <w:pPr>
              <w:pStyle w:val="12"/>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奖励金发放及时率</w:t>
            </w:r>
          </w:p>
        </w:tc>
        <w:tc>
          <w:tcPr>
            <w:tcW w:w="5386" w:type="dxa"/>
            <w:vAlign w:val="center"/>
          </w:tcPr>
          <w:p>
            <w:pPr>
              <w:pStyle w:val="12"/>
            </w:pPr>
            <w:r>
              <w:t>见义勇为基金及时奖励到符合见义勇为认证的人员</w:t>
            </w:r>
          </w:p>
        </w:tc>
        <w:tc>
          <w:tcPr>
            <w:tcW w:w="2268" w:type="dxa"/>
            <w:vAlign w:val="center"/>
          </w:tcPr>
          <w:p>
            <w:pPr>
              <w:pStyle w:val="12"/>
            </w:pPr>
            <w:r>
              <w:t>100%</w:t>
            </w:r>
          </w:p>
        </w:tc>
        <w:tc>
          <w:tcPr>
            <w:tcW w:w="1276" w:type="dxa"/>
            <w:vAlign w:val="center"/>
          </w:tcPr>
          <w:p>
            <w:pPr>
              <w:pStyle w:val="12"/>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实际支出金额占资金预算总额的比率</w:t>
            </w:r>
          </w:p>
        </w:tc>
        <w:tc>
          <w:tcPr>
            <w:tcW w:w="2268" w:type="dxa"/>
            <w:vAlign w:val="center"/>
          </w:tcPr>
          <w:p>
            <w:pPr>
              <w:pStyle w:val="12"/>
            </w:pPr>
            <w:r>
              <w:t>≤100%</w:t>
            </w:r>
          </w:p>
        </w:tc>
        <w:tc>
          <w:tcPr>
            <w:tcW w:w="1276" w:type="dxa"/>
            <w:vAlign w:val="center"/>
          </w:tcPr>
          <w:p>
            <w:pPr>
              <w:pStyle w:val="12"/>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保障社会治安的和谐稳定</w:t>
            </w:r>
          </w:p>
        </w:tc>
        <w:tc>
          <w:tcPr>
            <w:tcW w:w="5386" w:type="dxa"/>
            <w:vAlign w:val="center"/>
          </w:tcPr>
          <w:p>
            <w:pPr>
              <w:pStyle w:val="12"/>
            </w:pPr>
            <w:r>
              <w:t>彰显正能量，在全社会树立向见义勇为者学习的社会风气</w:t>
            </w:r>
          </w:p>
        </w:tc>
        <w:tc>
          <w:tcPr>
            <w:tcW w:w="2268" w:type="dxa"/>
            <w:vAlign w:val="center"/>
          </w:tcPr>
          <w:p>
            <w:pPr>
              <w:pStyle w:val="12"/>
            </w:pPr>
            <w:r>
              <w:t>显著</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综合满意度</w:t>
            </w:r>
          </w:p>
        </w:tc>
        <w:tc>
          <w:tcPr>
            <w:tcW w:w="5386" w:type="dxa"/>
            <w:vAlign w:val="center"/>
          </w:tcPr>
          <w:p>
            <w:pPr>
              <w:pStyle w:val="12"/>
            </w:pPr>
            <w:r>
              <w:t>受奖励人员满意度</w:t>
            </w:r>
          </w:p>
        </w:tc>
        <w:tc>
          <w:tcPr>
            <w:tcW w:w="2268" w:type="dxa"/>
            <w:vAlign w:val="center"/>
          </w:tcPr>
          <w:p>
            <w:pPr>
              <w:pStyle w:val="12"/>
            </w:pPr>
            <w:r>
              <w:t>≥95百分比</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6、军队退役人员辅助性岗位资金绩效目标表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13102824P00TUD810005X</w:t>
            </w:r>
          </w:p>
        </w:tc>
        <w:tc>
          <w:tcPr>
            <w:tcW w:w="2835" w:type="dxa"/>
            <w:vAlign w:val="center"/>
          </w:tcPr>
          <w:p>
            <w:pPr>
              <w:pStyle w:val="10"/>
            </w:pPr>
            <w:r>
              <w:t>项目名称</w:t>
            </w:r>
          </w:p>
        </w:tc>
        <w:tc>
          <w:tcPr>
            <w:tcW w:w="6094" w:type="dxa"/>
            <w:gridSpan w:val="3"/>
            <w:vAlign w:val="center"/>
          </w:tcPr>
          <w:p>
            <w:pPr>
              <w:pStyle w:val="12"/>
            </w:pPr>
            <w:r>
              <w:t>军队退役人员辅助性岗位资金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5.80</w:t>
            </w:r>
          </w:p>
        </w:tc>
        <w:tc>
          <w:tcPr>
            <w:tcW w:w="2835" w:type="dxa"/>
            <w:vAlign w:val="center"/>
          </w:tcPr>
          <w:p>
            <w:pPr>
              <w:pStyle w:val="10"/>
            </w:pPr>
            <w:r>
              <w:t>其中：财政    资金</w:t>
            </w:r>
          </w:p>
        </w:tc>
        <w:tc>
          <w:tcPr>
            <w:tcW w:w="2551" w:type="dxa"/>
            <w:vAlign w:val="center"/>
          </w:tcPr>
          <w:p>
            <w:pPr>
              <w:pStyle w:val="12"/>
            </w:pPr>
            <w:r>
              <w:t>5.80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2024年按时发放辅助性岗位退役军人崔保良工资保险。</w:t>
            </w:r>
            <w:r>
              <w:tab/>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1.2024年按时发放辅助性岗位退役军人崔保良工资保险。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保障人数</w:t>
            </w:r>
          </w:p>
        </w:tc>
        <w:tc>
          <w:tcPr>
            <w:tcW w:w="5386" w:type="dxa"/>
            <w:vAlign w:val="center"/>
          </w:tcPr>
          <w:p>
            <w:pPr>
              <w:pStyle w:val="12"/>
            </w:pPr>
            <w:r>
              <w:t>保障人数</w:t>
            </w:r>
          </w:p>
        </w:tc>
        <w:tc>
          <w:tcPr>
            <w:tcW w:w="2268" w:type="dxa"/>
            <w:vAlign w:val="center"/>
          </w:tcPr>
          <w:p>
            <w:pPr>
              <w:pStyle w:val="12"/>
            </w:pPr>
            <w:r>
              <w:t>1人</w:t>
            </w:r>
          </w:p>
        </w:tc>
        <w:tc>
          <w:tcPr>
            <w:tcW w:w="1276" w:type="dxa"/>
            <w:vAlign w:val="center"/>
          </w:tcPr>
          <w:p>
            <w:pPr>
              <w:pStyle w:val="12"/>
            </w:pPr>
            <w:r>
              <w:t>县退役军人事务局大退役军人呈（2019）8号文件要求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劳务费发放准确性</w:t>
            </w:r>
          </w:p>
        </w:tc>
        <w:tc>
          <w:tcPr>
            <w:tcW w:w="5386" w:type="dxa"/>
            <w:vAlign w:val="center"/>
          </w:tcPr>
          <w:p>
            <w:pPr>
              <w:pStyle w:val="12"/>
            </w:pPr>
            <w:r>
              <w:t>劳务费发放数据的准确性</w:t>
            </w:r>
          </w:p>
        </w:tc>
        <w:tc>
          <w:tcPr>
            <w:tcW w:w="2268" w:type="dxa"/>
            <w:vAlign w:val="center"/>
          </w:tcPr>
          <w:p>
            <w:pPr>
              <w:pStyle w:val="12"/>
            </w:pPr>
            <w:r>
              <w:t>≥95百分比</w:t>
            </w:r>
          </w:p>
        </w:tc>
        <w:tc>
          <w:tcPr>
            <w:tcW w:w="1276" w:type="dxa"/>
            <w:vAlign w:val="center"/>
          </w:tcPr>
          <w:p>
            <w:pPr>
              <w:pStyle w:val="12"/>
            </w:pPr>
            <w: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劳务费发放及时性</w:t>
            </w:r>
          </w:p>
        </w:tc>
        <w:tc>
          <w:tcPr>
            <w:tcW w:w="5386" w:type="dxa"/>
            <w:vAlign w:val="center"/>
          </w:tcPr>
          <w:p>
            <w:pPr>
              <w:pStyle w:val="12"/>
            </w:pPr>
            <w:r>
              <w:t>每月10号之前支付及时服务费</w:t>
            </w:r>
          </w:p>
        </w:tc>
        <w:tc>
          <w:tcPr>
            <w:tcW w:w="2268" w:type="dxa"/>
            <w:vAlign w:val="center"/>
          </w:tcPr>
          <w:p>
            <w:pPr>
              <w:pStyle w:val="12"/>
            </w:pPr>
            <w:r>
              <w:t>100百分比</w:t>
            </w:r>
          </w:p>
        </w:tc>
        <w:tc>
          <w:tcPr>
            <w:tcW w:w="1276" w:type="dxa"/>
            <w:vAlign w:val="center"/>
          </w:tcPr>
          <w:p>
            <w:pPr>
              <w:pStyle w:val="12"/>
            </w:pPr>
            <w: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月均服务费成本</w:t>
            </w:r>
          </w:p>
        </w:tc>
        <w:tc>
          <w:tcPr>
            <w:tcW w:w="5386" w:type="dxa"/>
            <w:vAlign w:val="center"/>
          </w:tcPr>
          <w:p>
            <w:pPr>
              <w:pStyle w:val="12"/>
            </w:pPr>
            <w:r>
              <w:t>总成本与服务总时长的比例</w:t>
            </w:r>
          </w:p>
        </w:tc>
        <w:tc>
          <w:tcPr>
            <w:tcW w:w="2268" w:type="dxa"/>
            <w:vAlign w:val="center"/>
          </w:tcPr>
          <w:p>
            <w:pPr>
              <w:pStyle w:val="12"/>
            </w:pPr>
            <w:r>
              <w:t>≤0.46万</w:t>
            </w:r>
          </w:p>
        </w:tc>
        <w:tc>
          <w:tcPr>
            <w:tcW w:w="1276" w:type="dxa"/>
            <w:vAlign w:val="center"/>
          </w:tcPr>
          <w:p>
            <w:pPr>
              <w:pStyle w:val="12"/>
            </w:pPr>
            <w: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退役军人安置</w:t>
            </w:r>
          </w:p>
        </w:tc>
        <w:tc>
          <w:tcPr>
            <w:tcW w:w="5386" w:type="dxa"/>
            <w:vAlign w:val="center"/>
          </w:tcPr>
          <w:p>
            <w:pPr>
              <w:pStyle w:val="12"/>
            </w:pPr>
            <w:r>
              <w:t>有利于退役军人安置</w:t>
            </w:r>
          </w:p>
        </w:tc>
        <w:tc>
          <w:tcPr>
            <w:tcW w:w="2268" w:type="dxa"/>
            <w:vAlign w:val="center"/>
          </w:tcPr>
          <w:p>
            <w:pPr>
              <w:pStyle w:val="12"/>
            </w:pPr>
            <w:r>
              <w:t>显著</w:t>
            </w:r>
          </w:p>
        </w:tc>
        <w:tc>
          <w:tcPr>
            <w:tcW w:w="1276" w:type="dxa"/>
            <w:vAlign w:val="center"/>
          </w:tcPr>
          <w:p>
            <w:pPr>
              <w:pStyle w:val="12"/>
            </w:pPr>
            <w:r>
              <w:t>实际岗位聘用人员情况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综合满意度（%）</w:t>
            </w:r>
          </w:p>
        </w:tc>
        <w:tc>
          <w:tcPr>
            <w:tcW w:w="5386" w:type="dxa"/>
            <w:vAlign w:val="center"/>
          </w:tcPr>
          <w:p>
            <w:pPr>
              <w:pStyle w:val="12"/>
            </w:pPr>
            <w:r>
              <w:t>退役军人满意度</w:t>
            </w:r>
          </w:p>
        </w:tc>
        <w:tc>
          <w:tcPr>
            <w:tcW w:w="2268" w:type="dxa"/>
            <w:vAlign w:val="center"/>
          </w:tcPr>
          <w:p>
            <w:pPr>
              <w:pStyle w:val="12"/>
            </w:pPr>
            <w:r>
              <w:t>≥95百分比</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7、社会治安综合治理工作经费绩效目标表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13102824P003EME10005R</w:t>
            </w:r>
          </w:p>
        </w:tc>
        <w:tc>
          <w:tcPr>
            <w:tcW w:w="2835" w:type="dxa"/>
            <w:vAlign w:val="center"/>
          </w:tcPr>
          <w:p>
            <w:pPr>
              <w:pStyle w:val="10"/>
            </w:pPr>
            <w:r>
              <w:t>项目名称</w:t>
            </w:r>
          </w:p>
        </w:tc>
        <w:tc>
          <w:tcPr>
            <w:tcW w:w="6094" w:type="dxa"/>
            <w:gridSpan w:val="3"/>
            <w:vAlign w:val="center"/>
          </w:tcPr>
          <w:p>
            <w:pPr>
              <w:pStyle w:val="12"/>
            </w:pPr>
            <w:r>
              <w:t>社会治安综合治理工作经费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17.00</w:t>
            </w:r>
          </w:p>
        </w:tc>
        <w:tc>
          <w:tcPr>
            <w:tcW w:w="2835" w:type="dxa"/>
            <w:vAlign w:val="center"/>
          </w:tcPr>
          <w:p>
            <w:pPr>
              <w:pStyle w:val="10"/>
            </w:pPr>
            <w:r>
              <w:t>其中：财政    资金</w:t>
            </w:r>
          </w:p>
        </w:tc>
        <w:tc>
          <w:tcPr>
            <w:tcW w:w="2551" w:type="dxa"/>
            <w:vAlign w:val="center"/>
          </w:tcPr>
          <w:p>
            <w:pPr>
              <w:pStyle w:val="12"/>
            </w:pPr>
            <w:r>
              <w:t>17.00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经费17万元，其中：1、印刷费8万元（印制宣传手册16000本，每本5元，小计8万元）；2、委托业务费7万元（制作宣传毛巾3000条，每条18元，小计5.4万元；制作宣传展板160块，每块100元，小计1.6万元）；3、办公费2万元（A4纸25箱，每箱400元，小计10000元；硒鼓25支，每支400元，小计10000元）。以上3项共需资金17万元。</w:t>
            </w:r>
            <w:r>
              <w:tab/>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1.组织协调相关职能部门，深入开展社会治安综合治理工作，加强重大矛盾纠纷排查化解、社会治安重点地区集中整治，切实提升群众安全感。</w:t>
            </w:r>
            <w:r>
              <w:tab/>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制作宣传品种类</w:t>
            </w:r>
          </w:p>
        </w:tc>
        <w:tc>
          <w:tcPr>
            <w:tcW w:w="5386" w:type="dxa"/>
            <w:vAlign w:val="center"/>
          </w:tcPr>
          <w:p>
            <w:pPr>
              <w:pStyle w:val="12"/>
            </w:pPr>
            <w:r>
              <w:t>印制宣传册、宣传毛巾、宣传展板三类</w:t>
            </w:r>
          </w:p>
        </w:tc>
        <w:tc>
          <w:tcPr>
            <w:tcW w:w="2268" w:type="dxa"/>
            <w:vAlign w:val="center"/>
          </w:tcPr>
          <w:p>
            <w:pPr>
              <w:pStyle w:val="12"/>
            </w:pPr>
            <w:r>
              <w:t>≥3类</w:t>
            </w:r>
          </w:p>
        </w:tc>
        <w:tc>
          <w:tcPr>
            <w:tcW w:w="1276" w:type="dxa"/>
            <w:vAlign w:val="center"/>
          </w:tcPr>
          <w:p>
            <w:pPr>
              <w:pStyle w:val="12"/>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宣传品合格率</w:t>
            </w:r>
          </w:p>
        </w:tc>
        <w:tc>
          <w:tcPr>
            <w:tcW w:w="5386" w:type="dxa"/>
            <w:vAlign w:val="center"/>
          </w:tcPr>
          <w:p>
            <w:pPr>
              <w:pStyle w:val="12"/>
            </w:pPr>
            <w:r>
              <w:t>合格率</w:t>
            </w:r>
          </w:p>
        </w:tc>
        <w:tc>
          <w:tcPr>
            <w:tcW w:w="2268" w:type="dxa"/>
            <w:vAlign w:val="center"/>
          </w:tcPr>
          <w:p>
            <w:pPr>
              <w:pStyle w:val="12"/>
            </w:pPr>
            <w:r>
              <w:t>100百分比</w:t>
            </w:r>
          </w:p>
        </w:tc>
        <w:tc>
          <w:tcPr>
            <w:tcW w:w="1276" w:type="dxa"/>
            <w:vAlign w:val="center"/>
          </w:tcPr>
          <w:p>
            <w:pPr>
              <w:pStyle w:val="12"/>
            </w:pPr>
            <w:r>
              <w:t>政府采购要求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宣传及时率</w:t>
            </w:r>
          </w:p>
        </w:tc>
        <w:tc>
          <w:tcPr>
            <w:tcW w:w="5386" w:type="dxa"/>
            <w:vAlign w:val="center"/>
          </w:tcPr>
          <w:p>
            <w:pPr>
              <w:pStyle w:val="12"/>
            </w:pPr>
            <w:r>
              <w:t>完成时间</w:t>
            </w:r>
          </w:p>
        </w:tc>
        <w:tc>
          <w:tcPr>
            <w:tcW w:w="2268" w:type="dxa"/>
            <w:vAlign w:val="center"/>
          </w:tcPr>
          <w:p>
            <w:pPr>
              <w:pStyle w:val="12"/>
            </w:pPr>
            <w:r>
              <w:t>100百分比</w:t>
            </w:r>
          </w:p>
        </w:tc>
        <w:tc>
          <w:tcPr>
            <w:tcW w:w="1276" w:type="dxa"/>
            <w:vAlign w:val="center"/>
          </w:tcPr>
          <w:p>
            <w:pPr>
              <w:pStyle w:val="12"/>
            </w:pPr>
            <w:r>
              <w:t>冀综治办【2016】12号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实际支出占预算金额的比率</w:t>
            </w:r>
          </w:p>
        </w:tc>
        <w:tc>
          <w:tcPr>
            <w:tcW w:w="2268" w:type="dxa"/>
            <w:vAlign w:val="center"/>
          </w:tcPr>
          <w:p>
            <w:pPr>
              <w:pStyle w:val="12"/>
            </w:pPr>
            <w:r>
              <w:t>≤100百分比</w:t>
            </w:r>
          </w:p>
        </w:tc>
        <w:tc>
          <w:tcPr>
            <w:tcW w:w="1276" w:type="dxa"/>
            <w:vAlign w:val="center"/>
          </w:tcPr>
          <w:p>
            <w:pPr>
              <w:pStyle w:val="12"/>
            </w:pPr>
            <w:r>
              <w:t>询价单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对治安综合治理宣传的知晓率</w:t>
            </w:r>
          </w:p>
        </w:tc>
        <w:tc>
          <w:tcPr>
            <w:tcW w:w="5386" w:type="dxa"/>
            <w:vAlign w:val="center"/>
          </w:tcPr>
          <w:p>
            <w:pPr>
              <w:pStyle w:val="12"/>
            </w:pPr>
            <w:r>
              <w:t>县域群众对治安综合治理宣传的知晓率</w:t>
            </w:r>
          </w:p>
        </w:tc>
        <w:tc>
          <w:tcPr>
            <w:tcW w:w="2268" w:type="dxa"/>
            <w:vAlign w:val="center"/>
          </w:tcPr>
          <w:p>
            <w:pPr>
              <w:pStyle w:val="12"/>
            </w:pPr>
            <w:r>
              <w:t>≥95百分比</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受益对象满意度</w:t>
            </w:r>
          </w:p>
        </w:tc>
        <w:tc>
          <w:tcPr>
            <w:tcW w:w="2268" w:type="dxa"/>
            <w:vAlign w:val="center"/>
          </w:tcPr>
          <w:p>
            <w:pPr>
              <w:pStyle w:val="12"/>
            </w:pPr>
            <w:r>
              <w:t>≥95百分比</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8、网络运维费绩效目标表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13102824P00279310933U</w:t>
            </w:r>
          </w:p>
        </w:tc>
        <w:tc>
          <w:tcPr>
            <w:tcW w:w="2835" w:type="dxa"/>
            <w:vAlign w:val="center"/>
          </w:tcPr>
          <w:p>
            <w:pPr>
              <w:pStyle w:val="10"/>
            </w:pPr>
            <w:r>
              <w:t>项目名称</w:t>
            </w:r>
          </w:p>
        </w:tc>
        <w:tc>
          <w:tcPr>
            <w:tcW w:w="6094" w:type="dxa"/>
            <w:gridSpan w:val="3"/>
            <w:vAlign w:val="center"/>
          </w:tcPr>
          <w:p>
            <w:pPr>
              <w:pStyle w:val="12"/>
            </w:pPr>
            <w:r>
              <w:t>网络运维费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113.00</w:t>
            </w:r>
          </w:p>
        </w:tc>
        <w:tc>
          <w:tcPr>
            <w:tcW w:w="2835" w:type="dxa"/>
            <w:vAlign w:val="center"/>
          </w:tcPr>
          <w:p>
            <w:pPr>
              <w:pStyle w:val="10"/>
            </w:pPr>
            <w:r>
              <w:t>其中：财政    资金</w:t>
            </w:r>
          </w:p>
        </w:tc>
        <w:tc>
          <w:tcPr>
            <w:tcW w:w="2551" w:type="dxa"/>
            <w:vAlign w:val="center"/>
          </w:tcPr>
          <w:p>
            <w:pPr>
              <w:pStyle w:val="12"/>
            </w:pPr>
            <w:r>
              <w:t>113.00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网络运行维护费8万元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w:t>
            </w:r>
          </w:p>
        </w:tc>
        <w:tc>
          <w:tcPr>
            <w:tcW w:w="2835" w:type="dxa"/>
            <w:vAlign w:val="center"/>
          </w:tcPr>
          <w:p>
            <w:pPr>
              <w:pStyle w:val="13"/>
            </w:pPr>
            <w:r>
              <w:t>100%</w:t>
            </w: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1.通过网络运行维护，确保网络正常运行。</w:t>
            </w:r>
            <w:r>
              <w:tab/>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维护数量</w:t>
            </w:r>
          </w:p>
        </w:tc>
        <w:tc>
          <w:tcPr>
            <w:tcW w:w="5386" w:type="dxa"/>
            <w:vAlign w:val="center"/>
          </w:tcPr>
          <w:p>
            <w:pPr>
              <w:pStyle w:val="12"/>
            </w:pPr>
            <w:r>
              <w:t>维护网络数量</w:t>
            </w:r>
          </w:p>
        </w:tc>
        <w:tc>
          <w:tcPr>
            <w:tcW w:w="2268" w:type="dxa"/>
            <w:vAlign w:val="center"/>
          </w:tcPr>
          <w:p>
            <w:pPr>
              <w:pStyle w:val="12"/>
            </w:pPr>
            <w:r>
              <w:t>2个</w:t>
            </w:r>
          </w:p>
        </w:tc>
        <w:tc>
          <w:tcPr>
            <w:tcW w:w="1276" w:type="dxa"/>
            <w:vAlign w:val="center"/>
          </w:tcPr>
          <w:p>
            <w:pPr>
              <w:pStyle w:val="12"/>
            </w:pPr>
            <w: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正常运行率</w:t>
            </w:r>
          </w:p>
        </w:tc>
        <w:tc>
          <w:tcPr>
            <w:tcW w:w="5386" w:type="dxa"/>
            <w:vAlign w:val="center"/>
          </w:tcPr>
          <w:p>
            <w:pPr>
              <w:pStyle w:val="12"/>
            </w:pPr>
            <w:r>
              <w:t>正常运行天数与运行总天数比率</w:t>
            </w:r>
          </w:p>
        </w:tc>
        <w:tc>
          <w:tcPr>
            <w:tcW w:w="2268" w:type="dxa"/>
            <w:vAlign w:val="center"/>
          </w:tcPr>
          <w:p>
            <w:pPr>
              <w:pStyle w:val="12"/>
            </w:pPr>
            <w:r>
              <w:t>100百分比</w:t>
            </w:r>
          </w:p>
        </w:tc>
        <w:tc>
          <w:tcPr>
            <w:tcW w:w="1276" w:type="dxa"/>
            <w:vAlign w:val="center"/>
          </w:tcPr>
          <w:p>
            <w:pPr>
              <w:pStyle w:val="12"/>
            </w:pPr>
            <w:r>
              <w:t>系统运行日志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维护周期</w:t>
            </w:r>
          </w:p>
        </w:tc>
        <w:tc>
          <w:tcPr>
            <w:tcW w:w="5386" w:type="dxa"/>
            <w:vAlign w:val="center"/>
          </w:tcPr>
          <w:p>
            <w:pPr>
              <w:pStyle w:val="12"/>
            </w:pPr>
            <w:r>
              <w:t>维护网光纤传输周期</w:t>
            </w:r>
          </w:p>
        </w:tc>
        <w:tc>
          <w:tcPr>
            <w:tcW w:w="2268" w:type="dxa"/>
            <w:vAlign w:val="center"/>
          </w:tcPr>
          <w:p>
            <w:pPr>
              <w:pStyle w:val="12"/>
            </w:pPr>
            <w:r>
              <w:t>365天</w:t>
            </w:r>
          </w:p>
        </w:tc>
        <w:tc>
          <w:tcPr>
            <w:tcW w:w="1276" w:type="dxa"/>
            <w:vAlign w:val="center"/>
          </w:tcPr>
          <w:p>
            <w:pPr>
              <w:pStyle w:val="12"/>
            </w:pPr>
            <w: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实际支出占预算金额的比率</w:t>
            </w:r>
          </w:p>
        </w:tc>
        <w:tc>
          <w:tcPr>
            <w:tcW w:w="2268" w:type="dxa"/>
            <w:vAlign w:val="center"/>
          </w:tcPr>
          <w:p>
            <w:pPr>
              <w:pStyle w:val="12"/>
            </w:pPr>
            <w:r>
              <w:t>≤100%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确保政法各部门正常运行</w:t>
            </w:r>
          </w:p>
        </w:tc>
        <w:tc>
          <w:tcPr>
            <w:tcW w:w="5386" w:type="dxa"/>
            <w:vAlign w:val="center"/>
          </w:tcPr>
          <w:p>
            <w:pPr>
              <w:pStyle w:val="12"/>
            </w:pPr>
            <w:r>
              <w:t>通过网光纤传输及维保，确保网络正常运行</w:t>
            </w:r>
          </w:p>
        </w:tc>
        <w:tc>
          <w:tcPr>
            <w:tcW w:w="2268" w:type="dxa"/>
            <w:vAlign w:val="center"/>
          </w:tcPr>
          <w:p>
            <w:pPr>
              <w:pStyle w:val="12"/>
            </w:pPr>
            <w:r>
              <w:t>100%</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受益对象满意度</w:t>
            </w:r>
          </w:p>
        </w:tc>
        <w:tc>
          <w:tcPr>
            <w:tcW w:w="2268" w:type="dxa"/>
            <w:vAlign w:val="center"/>
          </w:tcPr>
          <w:p>
            <w:pPr>
              <w:pStyle w:val="12"/>
            </w:pPr>
            <w:r>
              <w:t>≥95百分比</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9、县综治中心数据机房租赁费项目绩效目标表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13102824P00281210032W</w:t>
            </w:r>
          </w:p>
        </w:tc>
        <w:tc>
          <w:tcPr>
            <w:tcW w:w="2835" w:type="dxa"/>
            <w:vAlign w:val="center"/>
          </w:tcPr>
          <w:p>
            <w:pPr>
              <w:pStyle w:val="10"/>
            </w:pPr>
            <w:r>
              <w:t>项目名称</w:t>
            </w:r>
          </w:p>
        </w:tc>
        <w:tc>
          <w:tcPr>
            <w:tcW w:w="6094" w:type="dxa"/>
            <w:gridSpan w:val="3"/>
            <w:vAlign w:val="center"/>
          </w:tcPr>
          <w:p>
            <w:pPr>
              <w:pStyle w:val="12"/>
            </w:pPr>
            <w:r>
              <w:t>县综治中心数据机房租赁费项目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14.93</w:t>
            </w:r>
          </w:p>
        </w:tc>
        <w:tc>
          <w:tcPr>
            <w:tcW w:w="2835" w:type="dxa"/>
            <w:vAlign w:val="center"/>
          </w:tcPr>
          <w:p>
            <w:pPr>
              <w:pStyle w:val="10"/>
            </w:pPr>
            <w:r>
              <w:t>其中：财政    资金</w:t>
            </w:r>
          </w:p>
        </w:tc>
        <w:tc>
          <w:tcPr>
            <w:tcW w:w="2551" w:type="dxa"/>
            <w:vAlign w:val="center"/>
          </w:tcPr>
          <w:p>
            <w:pPr>
              <w:pStyle w:val="12"/>
            </w:pPr>
            <w:r>
              <w:t>14.93</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大厂县综治中心“雪亮工程”数据机房位于县智慧城市综合指挥中心，隶属大厂回族自治县国宏置业有限公司，经测算一层县综治中心数据机房共123.6㎡，；2.租金按照1.5元/㎡/天；物业费0.3元/㎡/天，年租金（含物业费)共计14.9284万元（其中2023年6.8079万元[2023年3月1日至2023年12月31日]，2024年全年8.1205万元）。经与大厂回族自治县国宏置业有限公司协商自将支付县综治中心数据机房租赁费。</w:t>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75%</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1.县综治中心“雪亮工程”数据机房正常运行。</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物业服务面积</w:t>
            </w:r>
          </w:p>
        </w:tc>
        <w:tc>
          <w:tcPr>
            <w:tcW w:w="5386" w:type="dxa"/>
            <w:vAlign w:val="center"/>
          </w:tcPr>
          <w:p>
            <w:pPr>
              <w:pStyle w:val="12"/>
            </w:pPr>
            <w:r>
              <w:t>123.6㎡物业服务</w:t>
            </w:r>
          </w:p>
        </w:tc>
        <w:tc>
          <w:tcPr>
            <w:tcW w:w="2268" w:type="dxa"/>
            <w:vAlign w:val="center"/>
          </w:tcPr>
          <w:p>
            <w:pPr>
              <w:pStyle w:val="12"/>
            </w:pPr>
            <w:r>
              <w:t>123.6平方米</w:t>
            </w:r>
          </w:p>
        </w:tc>
        <w:tc>
          <w:tcPr>
            <w:tcW w:w="1276" w:type="dxa"/>
            <w:vAlign w:val="center"/>
          </w:tcPr>
          <w:p>
            <w:pPr>
              <w:pStyle w:val="12"/>
            </w:pPr>
            <w:r>
              <w:t>房屋租赁及物业服务合同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服务质量达标率</w:t>
            </w:r>
          </w:p>
        </w:tc>
        <w:tc>
          <w:tcPr>
            <w:tcW w:w="5386" w:type="dxa"/>
            <w:vAlign w:val="center"/>
          </w:tcPr>
          <w:p>
            <w:pPr>
              <w:pStyle w:val="12"/>
            </w:pPr>
            <w:r>
              <w:t>物业服务质量</w:t>
            </w:r>
          </w:p>
        </w:tc>
        <w:tc>
          <w:tcPr>
            <w:tcW w:w="2268" w:type="dxa"/>
            <w:vAlign w:val="center"/>
          </w:tcPr>
          <w:p>
            <w:pPr>
              <w:pStyle w:val="12"/>
            </w:pPr>
            <w:r>
              <w:t>100百分比</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费用缴纳及时性</w:t>
            </w:r>
          </w:p>
        </w:tc>
        <w:tc>
          <w:tcPr>
            <w:tcW w:w="5386" w:type="dxa"/>
            <w:vAlign w:val="center"/>
          </w:tcPr>
          <w:p>
            <w:pPr>
              <w:pStyle w:val="12"/>
            </w:pPr>
            <w:r>
              <w:t>完成时间</w:t>
            </w:r>
          </w:p>
        </w:tc>
        <w:tc>
          <w:tcPr>
            <w:tcW w:w="2268" w:type="dxa"/>
            <w:vAlign w:val="center"/>
          </w:tcPr>
          <w:p>
            <w:pPr>
              <w:pStyle w:val="12"/>
            </w:pPr>
            <w:r>
              <w:t>及时</w:t>
            </w:r>
          </w:p>
        </w:tc>
        <w:tc>
          <w:tcPr>
            <w:tcW w:w="1276" w:type="dxa"/>
            <w:vAlign w:val="center"/>
          </w:tcPr>
          <w:p>
            <w:pPr>
              <w:pStyle w:val="12"/>
            </w:pPr>
            <w:r>
              <w:t>房屋租赁及物业服务合同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租赁及物业费</w:t>
            </w:r>
          </w:p>
        </w:tc>
        <w:tc>
          <w:tcPr>
            <w:tcW w:w="5386" w:type="dxa"/>
            <w:vAlign w:val="center"/>
          </w:tcPr>
          <w:p>
            <w:pPr>
              <w:pStyle w:val="12"/>
            </w:pPr>
            <w:r>
              <w:t>数据机房共123.6㎡，；2.租金按照1.5元/㎡/天；物业费0.3元/㎡/天</w:t>
            </w:r>
          </w:p>
        </w:tc>
        <w:tc>
          <w:tcPr>
            <w:tcW w:w="2268" w:type="dxa"/>
            <w:vAlign w:val="center"/>
          </w:tcPr>
          <w:p>
            <w:pPr>
              <w:pStyle w:val="12"/>
            </w:pPr>
            <w:r>
              <w:t>8.12万元</w:t>
            </w:r>
          </w:p>
        </w:tc>
        <w:tc>
          <w:tcPr>
            <w:tcW w:w="1276" w:type="dxa"/>
            <w:vAlign w:val="center"/>
          </w:tcPr>
          <w:p>
            <w:pPr>
              <w:pStyle w:val="12"/>
            </w:pPr>
            <w:r>
              <w:t>资费标准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保障数据机房正常运行时间</w:t>
            </w:r>
          </w:p>
        </w:tc>
        <w:tc>
          <w:tcPr>
            <w:tcW w:w="5386" w:type="dxa"/>
            <w:vAlign w:val="center"/>
          </w:tcPr>
          <w:p>
            <w:pPr>
              <w:pStyle w:val="12"/>
            </w:pPr>
            <w:r>
              <w:t>通过机房正常运转，三级综治中心“雪亮工程”设备切实发挥作用。</w:t>
            </w:r>
          </w:p>
        </w:tc>
        <w:tc>
          <w:tcPr>
            <w:tcW w:w="2268" w:type="dxa"/>
            <w:vAlign w:val="center"/>
          </w:tcPr>
          <w:p>
            <w:pPr>
              <w:pStyle w:val="12"/>
            </w:pPr>
            <w:r>
              <w:t>365天</w:t>
            </w:r>
          </w:p>
        </w:tc>
        <w:tc>
          <w:tcPr>
            <w:tcW w:w="1276" w:type="dxa"/>
            <w:vAlign w:val="center"/>
          </w:tcPr>
          <w:p>
            <w:pPr>
              <w:pStyle w:val="12"/>
            </w:pPr>
            <w:r>
              <w:t>设备机房正常运转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综合满意度</w:t>
            </w:r>
          </w:p>
        </w:tc>
        <w:tc>
          <w:tcPr>
            <w:tcW w:w="5386" w:type="dxa"/>
            <w:vAlign w:val="center"/>
          </w:tcPr>
          <w:p>
            <w:pPr>
              <w:pStyle w:val="12"/>
            </w:pPr>
            <w:r>
              <w:t>使用对象满意度</w:t>
            </w:r>
          </w:p>
        </w:tc>
        <w:tc>
          <w:tcPr>
            <w:tcW w:w="2268" w:type="dxa"/>
            <w:vAlign w:val="center"/>
          </w:tcPr>
          <w:p>
            <w:pPr>
              <w:pStyle w:val="12"/>
            </w:pPr>
            <w:r>
              <w:t>≥95百分比</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10、严重精神障碍患者监护人责任险项目绩效目标表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13102824P007GCC10004K</w:t>
            </w:r>
          </w:p>
        </w:tc>
        <w:tc>
          <w:tcPr>
            <w:tcW w:w="2835" w:type="dxa"/>
            <w:vAlign w:val="center"/>
          </w:tcPr>
          <w:p>
            <w:pPr>
              <w:pStyle w:val="10"/>
            </w:pPr>
            <w:r>
              <w:t>项目名称</w:t>
            </w:r>
          </w:p>
        </w:tc>
        <w:tc>
          <w:tcPr>
            <w:tcW w:w="6094" w:type="dxa"/>
            <w:gridSpan w:val="3"/>
            <w:vAlign w:val="center"/>
          </w:tcPr>
          <w:p>
            <w:pPr>
              <w:pStyle w:val="12"/>
            </w:pPr>
            <w:r>
              <w:t>严重精神障碍患者监护人责任险项目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5.25</w:t>
            </w:r>
          </w:p>
        </w:tc>
        <w:tc>
          <w:tcPr>
            <w:tcW w:w="2835" w:type="dxa"/>
            <w:vAlign w:val="center"/>
          </w:tcPr>
          <w:p>
            <w:pPr>
              <w:pStyle w:val="10"/>
            </w:pPr>
            <w:r>
              <w:t>其中：财政    资金</w:t>
            </w:r>
          </w:p>
        </w:tc>
        <w:tc>
          <w:tcPr>
            <w:tcW w:w="2551" w:type="dxa"/>
            <w:vAlign w:val="center"/>
          </w:tcPr>
          <w:p>
            <w:pPr>
              <w:pStyle w:val="12"/>
            </w:pPr>
            <w:r>
              <w:t>5.25</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2023年上半年支付约525人的责任险（每人100元/年）监护人责任险需资金5.25万元。</w:t>
            </w:r>
            <w:r>
              <w:tab/>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100%</w:t>
            </w: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1.能够使严重精神障碍患者监护人更好的履行看护管理责任，防止肇事肇祸事件发生，有效对冲社会风险。</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缴纳保险数量</w:t>
            </w:r>
          </w:p>
        </w:tc>
        <w:tc>
          <w:tcPr>
            <w:tcW w:w="5386" w:type="dxa"/>
            <w:vAlign w:val="center"/>
          </w:tcPr>
          <w:p>
            <w:pPr>
              <w:pStyle w:val="12"/>
            </w:pPr>
            <w:r>
              <w:t>缴纳保险的人数或户数</w:t>
            </w:r>
          </w:p>
        </w:tc>
        <w:tc>
          <w:tcPr>
            <w:tcW w:w="2268" w:type="dxa"/>
            <w:vAlign w:val="center"/>
          </w:tcPr>
          <w:p>
            <w:pPr>
              <w:pStyle w:val="12"/>
            </w:pPr>
            <w:r>
              <w:t>525人</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投保覆盖率</w:t>
            </w:r>
          </w:p>
        </w:tc>
        <w:tc>
          <w:tcPr>
            <w:tcW w:w="5386" w:type="dxa"/>
            <w:vAlign w:val="center"/>
          </w:tcPr>
          <w:p>
            <w:pPr>
              <w:pStyle w:val="12"/>
            </w:pPr>
            <w:r>
              <w:t>已参保人数占应参保人数的比率</w:t>
            </w:r>
          </w:p>
        </w:tc>
        <w:tc>
          <w:tcPr>
            <w:tcW w:w="2268" w:type="dxa"/>
            <w:vAlign w:val="center"/>
          </w:tcPr>
          <w:p>
            <w:pPr>
              <w:pStyle w:val="12"/>
            </w:pPr>
            <w:r>
              <w:t>100百分比</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赔付及时率</w:t>
            </w:r>
          </w:p>
        </w:tc>
        <w:tc>
          <w:tcPr>
            <w:tcW w:w="5386" w:type="dxa"/>
            <w:vAlign w:val="center"/>
          </w:tcPr>
          <w:p>
            <w:pPr>
              <w:pStyle w:val="12"/>
            </w:pPr>
            <w:r>
              <w:t>实际完成时间</w:t>
            </w:r>
          </w:p>
        </w:tc>
        <w:tc>
          <w:tcPr>
            <w:tcW w:w="2268" w:type="dxa"/>
            <w:vAlign w:val="center"/>
          </w:tcPr>
          <w:p>
            <w:pPr>
              <w:pStyle w:val="12"/>
            </w:pPr>
            <w:r>
              <w:t>100百分比</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每户缴纳保险金额</w:t>
            </w:r>
          </w:p>
        </w:tc>
        <w:tc>
          <w:tcPr>
            <w:tcW w:w="5386" w:type="dxa"/>
            <w:vAlign w:val="center"/>
          </w:tcPr>
          <w:p>
            <w:pPr>
              <w:pStyle w:val="12"/>
            </w:pPr>
            <w:r>
              <w:t>每户缴纳保险金额</w:t>
            </w:r>
          </w:p>
        </w:tc>
        <w:tc>
          <w:tcPr>
            <w:tcW w:w="2268" w:type="dxa"/>
            <w:vAlign w:val="center"/>
          </w:tcPr>
          <w:p>
            <w:pPr>
              <w:pStyle w:val="12"/>
            </w:pPr>
            <w:r>
              <w:t>≤100元</w:t>
            </w:r>
          </w:p>
        </w:tc>
        <w:tc>
          <w:tcPr>
            <w:tcW w:w="1276" w:type="dxa"/>
            <w:vAlign w:val="center"/>
          </w:tcPr>
          <w:p>
            <w:pPr>
              <w:pStyle w:val="12"/>
            </w:pPr>
            <w: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获赔率</w:t>
            </w:r>
          </w:p>
        </w:tc>
        <w:tc>
          <w:tcPr>
            <w:tcW w:w="5386" w:type="dxa"/>
            <w:vAlign w:val="center"/>
          </w:tcPr>
          <w:p>
            <w:pPr>
              <w:pStyle w:val="12"/>
            </w:pPr>
            <w:r>
              <w:t>获赔率</w:t>
            </w:r>
          </w:p>
        </w:tc>
        <w:tc>
          <w:tcPr>
            <w:tcW w:w="2268" w:type="dxa"/>
            <w:vAlign w:val="center"/>
          </w:tcPr>
          <w:p>
            <w:pPr>
              <w:pStyle w:val="12"/>
            </w:pPr>
            <w:r>
              <w:t>100百分比</w:t>
            </w:r>
          </w:p>
        </w:tc>
        <w:tc>
          <w:tcPr>
            <w:tcW w:w="1276" w:type="dxa"/>
            <w:vAlign w:val="center"/>
          </w:tcPr>
          <w:p>
            <w:pPr>
              <w:pStyle w:val="12"/>
            </w:pPr>
            <w:r>
              <w:t>历年获赔数据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调查中满意和较满意的数量占全部调查人数比率</w:t>
            </w:r>
          </w:p>
        </w:tc>
        <w:tc>
          <w:tcPr>
            <w:tcW w:w="2268" w:type="dxa"/>
            <w:vAlign w:val="center"/>
          </w:tcPr>
          <w:p>
            <w:pPr>
              <w:pStyle w:val="12"/>
            </w:pPr>
            <w:r>
              <w:t>≥95百分比</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11、易地交流干部保障住房租金绩效目标表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13102824P00262910188N</w:t>
            </w:r>
          </w:p>
        </w:tc>
        <w:tc>
          <w:tcPr>
            <w:tcW w:w="2835" w:type="dxa"/>
            <w:vAlign w:val="center"/>
          </w:tcPr>
          <w:p>
            <w:pPr>
              <w:pStyle w:val="10"/>
            </w:pPr>
            <w:r>
              <w:t>项目名称</w:t>
            </w:r>
          </w:p>
        </w:tc>
        <w:tc>
          <w:tcPr>
            <w:tcW w:w="6094" w:type="dxa"/>
            <w:gridSpan w:val="3"/>
            <w:vAlign w:val="center"/>
          </w:tcPr>
          <w:p>
            <w:pPr>
              <w:pStyle w:val="12"/>
            </w:pPr>
            <w:r>
              <w:t>易地交流干部保障住房租金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2.08</w:t>
            </w:r>
          </w:p>
        </w:tc>
        <w:tc>
          <w:tcPr>
            <w:tcW w:w="2835" w:type="dxa"/>
            <w:vAlign w:val="center"/>
          </w:tcPr>
          <w:p>
            <w:pPr>
              <w:pStyle w:val="10"/>
            </w:pPr>
            <w:r>
              <w:t>其中：财政    资金</w:t>
            </w:r>
          </w:p>
        </w:tc>
        <w:tc>
          <w:tcPr>
            <w:tcW w:w="2551" w:type="dxa"/>
            <w:vAlign w:val="center"/>
          </w:tcPr>
          <w:p>
            <w:pPr>
              <w:pStyle w:val="12"/>
            </w:pPr>
            <w:r>
              <w:t>2.08</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易地交流干部保障住房租金。主要用于易地交流干部在我县工作期间，租住房屋产生的租金支出共计2.08万元（租赁合同2023年12月11日-2025年12月12日），18000元/年95平米*90平米-90平米*6.2元/平米/月*12月=10356.63元*2年=20713.26元</w:t>
            </w:r>
            <w:r>
              <w:tab/>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w:t>
            </w:r>
          </w:p>
        </w:tc>
        <w:tc>
          <w:tcPr>
            <w:tcW w:w="2835" w:type="dxa"/>
            <w:vAlign w:val="center"/>
          </w:tcPr>
          <w:p>
            <w:pPr>
              <w:pStyle w:val="13"/>
            </w:pPr>
            <w:r>
              <w:t>50%</w:t>
            </w:r>
          </w:p>
        </w:tc>
        <w:tc>
          <w:tcPr>
            <w:tcW w:w="2551" w:type="dxa"/>
            <w:vAlign w:val="center"/>
          </w:tcPr>
          <w:p>
            <w:pPr>
              <w:pStyle w:val="13"/>
            </w:pPr>
            <w:r>
              <w:t>50%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1.通过项目的开展，对易地交流干部保障住房租金进行一定补贴。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房屋面积</w:t>
            </w:r>
          </w:p>
        </w:tc>
        <w:tc>
          <w:tcPr>
            <w:tcW w:w="5386" w:type="dxa"/>
            <w:vAlign w:val="center"/>
          </w:tcPr>
          <w:p>
            <w:pPr>
              <w:pStyle w:val="12"/>
            </w:pPr>
            <w:r>
              <w:t>所租住房面积</w:t>
            </w:r>
          </w:p>
        </w:tc>
        <w:tc>
          <w:tcPr>
            <w:tcW w:w="2268" w:type="dxa"/>
            <w:vAlign w:val="center"/>
          </w:tcPr>
          <w:p>
            <w:pPr>
              <w:pStyle w:val="12"/>
            </w:pPr>
            <w:r>
              <w:t>90平方米</w:t>
            </w:r>
          </w:p>
        </w:tc>
        <w:tc>
          <w:tcPr>
            <w:tcW w:w="1276" w:type="dxa"/>
            <w:vAlign w:val="center"/>
          </w:tcPr>
          <w:p>
            <w:pPr>
              <w:pStyle w:val="12"/>
            </w:pPr>
            <w:r>
              <w:t>房本面积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租赁用房正常使用情况</w:t>
            </w:r>
          </w:p>
        </w:tc>
        <w:tc>
          <w:tcPr>
            <w:tcW w:w="5386" w:type="dxa"/>
            <w:vAlign w:val="center"/>
          </w:tcPr>
          <w:p>
            <w:pPr>
              <w:pStyle w:val="12"/>
            </w:pPr>
            <w:r>
              <w:t>所租房屋正常使用率</w:t>
            </w:r>
          </w:p>
        </w:tc>
        <w:tc>
          <w:tcPr>
            <w:tcW w:w="2268" w:type="dxa"/>
            <w:vAlign w:val="center"/>
          </w:tcPr>
          <w:p>
            <w:pPr>
              <w:pStyle w:val="12"/>
            </w:pPr>
            <w:r>
              <w:t>100%</w:t>
            </w:r>
          </w:p>
        </w:tc>
        <w:tc>
          <w:tcPr>
            <w:tcW w:w="1276" w:type="dxa"/>
            <w:vAlign w:val="center"/>
          </w:tcPr>
          <w:p>
            <w:pPr>
              <w:pStyle w:val="12"/>
            </w:pPr>
            <w:r>
              <w:t>固定资产状况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项目规定时效</w:t>
            </w:r>
          </w:p>
        </w:tc>
        <w:tc>
          <w:tcPr>
            <w:tcW w:w="5386" w:type="dxa"/>
            <w:vAlign w:val="center"/>
          </w:tcPr>
          <w:p>
            <w:pPr>
              <w:pStyle w:val="12"/>
            </w:pPr>
            <w:r>
              <w:t>该项目完成所约定时间</w:t>
            </w:r>
          </w:p>
        </w:tc>
        <w:tc>
          <w:tcPr>
            <w:tcW w:w="2268" w:type="dxa"/>
            <w:vAlign w:val="center"/>
          </w:tcPr>
          <w:p>
            <w:pPr>
              <w:pStyle w:val="12"/>
            </w:pPr>
            <w:r>
              <w:t>12月</w:t>
            </w:r>
          </w:p>
        </w:tc>
        <w:tc>
          <w:tcPr>
            <w:tcW w:w="1276" w:type="dxa"/>
            <w:vAlign w:val="center"/>
          </w:tcPr>
          <w:p>
            <w:pPr>
              <w:pStyle w:val="12"/>
            </w:pPr>
            <w:r>
              <w:t>年租金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项目总成本</w:t>
            </w:r>
          </w:p>
        </w:tc>
        <w:tc>
          <w:tcPr>
            <w:tcW w:w="5386" w:type="dxa"/>
            <w:vAlign w:val="center"/>
          </w:tcPr>
          <w:p>
            <w:pPr>
              <w:pStyle w:val="12"/>
            </w:pPr>
            <w:r>
              <w:t>保障住房年租金</w:t>
            </w:r>
          </w:p>
        </w:tc>
        <w:tc>
          <w:tcPr>
            <w:tcW w:w="2268" w:type="dxa"/>
            <w:vAlign w:val="center"/>
          </w:tcPr>
          <w:p>
            <w:pPr>
              <w:pStyle w:val="12"/>
            </w:pPr>
            <w:r>
              <w:t>2.08万元</w:t>
            </w:r>
          </w:p>
        </w:tc>
        <w:tc>
          <w:tcPr>
            <w:tcW w:w="1276" w:type="dxa"/>
            <w:vAlign w:val="center"/>
          </w:tcPr>
          <w:p>
            <w:pPr>
              <w:pStyle w:val="12"/>
            </w:pPr>
            <w:r>
              <w:t>票据金额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确保我委易地交流干部在我县工作期间住房补助正常使用</w:t>
            </w:r>
          </w:p>
        </w:tc>
        <w:tc>
          <w:tcPr>
            <w:tcW w:w="5386" w:type="dxa"/>
            <w:vAlign w:val="center"/>
          </w:tcPr>
          <w:p>
            <w:pPr>
              <w:pStyle w:val="12"/>
            </w:pPr>
            <w:r>
              <w:t>确保我委易地交流干部在我县工作期间住房补助正常使用</w:t>
            </w:r>
          </w:p>
        </w:tc>
        <w:tc>
          <w:tcPr>
            <w:tcW w:w="2268" w:type="dxa"/>
            <w:vAlign w:val="center"/>
          </w:tcPr>
          <w:p>
            <w:pPr>
              <w:pStyle w:val="12"/>
            </w:pPr>
            <w:r>
              <w:t>正常开展</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综合满意度</w:t>
            </w:r>
          </w:p>
        </w:tc>
        <w:tc>
          <w:tcPr>
            <w:tcW w:w="5386" w:type="dxa"/>
            <w:vAlign w:val="center"/>
          </w:tcPr>
          <w:p>
            <w:pPr>
              <w:pStyle w:val="12"/>
            </w:pPr>
            <w:r>
              <w:t>群众满意度</w:t>
            </w:r>
          </w:p>
        </w:tc>
        <w:tc>
          <w:tcPr>
            <w:tcW w:w="2268" w:type="dxa"/>
            <w:vAlign w:val="center"/>
          </w:tcPr>
          <w:p>
            <w:pPr>
              <w:pStyle w:val="12"/>
            </w:pPr>
            <w:r>
              <w:t>≥95%</w:t>
            </w:r>
          </w:p>
        </w:tc>
        <w:tc>
          <w:tcPr>
            <w:tcW w:w="1276" w:type="dxa"/>
            <w:vAlign w:val="center"/>
          </w:tcPr>
          <w:p>
            <w:pPr>
              <w:pStyle w:val="12"/>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12、政法四级网光纤传输及维保费项目绩效目标表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13102824P0091L310004B</w:t>
            </w:r>
          </w:p>
        </w:tc>
        <w:tc>
          <w:tcPr>
            <w:tcW w:w="2835" w:type="dxa"/>
            <w:vAlign w:val="center"/>
          </w:tcPr>
          <w:p>
            <w:pPr>
              <w:pStyle w:val="10"/>
            </w:pPr>
            <w:r>
              <w:t>项目名称</w:t>
            </w:r>
          </w:p>
        </w:tc>
        <w:tc>
          <w:tcPr>
            <w:tcW w:w="6094" w:type="dxa"/>
            <w:gridSpan w:val="3"/>
            <w:vAlign w:val="center"/>
          </w:tcPr>
          <w:p>
            <w:pPr>
              <w:pStyle w:val="12"/>
            </w:pPr>
            <w:r>
              <w:t>政法四级网光纤传输及维保费项目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41.70</w:t>
            </w:r>
          </w:p>
        </w:tc>
        <w:tc>
          <w:tcPr>
            <w:tcW w:w="2835" w:type="dxa"/>
            <w:vAlign w:val="center"/>
          </w:tcPr>
          <w:p>
            <w:pPr>
              <w:pStyle w:val="10"/>
            </w:pPr>
            <w:r>
              <w:t>其中：财政    资金</w:t>
            </w:r>
          </w:p>
        </w:tc>
        <w:tc>
          <w:tcPr>
            <w:tcW w:w="2551" w:type="dxa"/>
            <w:vAlign w:val="center"/>
          </w:tcPr>
          <w:p>
            <w:pPr>
              <w:pStyle w:val="12"/>
            </w:pPr>
            <w:r>
              <w:t>41.70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按照大厂县政法四级网光纤传输及维保服务商采购项目，项目编号为DGZCG-[2022]54号合同支付50%运行维护费41.7万元。</w:t>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w:t>
            </w:r>
          </w:p>
        </w:tc>
        <w:tc>
          <w:tcPr>
            <w:tcW w:w="2835" w:type="dxa"/>
            <w:vAlign w:val="center"/>
          </w:tcPr>
          <w:p>
            <w:pPr>
              <w:pStyle w:val="13"/>
            </w:pPr>
            <w:r>
              <w:t>100%</w:t>
            </w: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1.通过政法四级网光纤传输及维保，确保政法网正常运行。</w:t>
            </w:r>
            <w:r>
              <w:tab/>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维护数量</w:t>
            </w:r>
          </w:p>
        </w:tc>
        <w:tc>
          <w:tcPr>
            <w:tcW w:w="5386" w:type="dxa"/>
            <w:vAlign w:val="center"/>
          </w:tcPr>
          <w:p>
            <w:pPr>
              <w:pStyle w:val="12"/>
            </w:pPr>
            <w:r>
              <w:t>维护政法四级网光纤传输数量</w:t>
            </w:r>
          </w:p>
        </w:tc>
        <w:tc>
          <w:tcPr>
            <w:tcW w:w="2268" w:type="dxa"/>
            <w:vAlign w:val="center"/>
          </w:tcPr>
          <w:p>
            <w:pPr>
              <w:pStyle w:val="12"/>
            </w:pPr>
            <w:r>
              <w:t>43节点</w:t>
            </w:r>
          </w:p>
        </w:tc>
        <w:tc>
          <w:tcPr>
            <w:tcW w:w="1276" w:type="dxa"/>
            <w:vAlign w:val="center"/>
          </w:tcPr>
          <w:p>
            <w:pPr>
              <w:pStyle w:val="12"/>
            </w:pPr>
            <w: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正常运行率</w:t>
            </w:r>
          </w:p>
        </w:tc>
        <w:tc>
          <w:tcPr>
            <w:tcW w:w="5386" w:type="dxa"/>
            <w:vAlign w:val="center"/>
          </w:tcPr>
          <w:p>
            <w:pPr>
              <w:pStyle w:val="12"/>
            </w:pPr>
            <w:r>
              <w:t>正常运行天数与运行总天数比率</w:t>
            </w:r>
          </w:p>
        </w:tc>
        <w:tc>
          <w:tcPr>
            <w:tcW w:w="2268" w:type="dxa"/>
            <w:vAlign w:val="center"/>
          </w:tcPr>
          <w:p>
            <w:pPr>
              <w:pStyle w:val="12"/>
            </w:pPr>
            <w:r>
              <w:t>100百分比</w:t>
            </w:r>
          </w:p>
        </w:tc>
        <w:tc>
          <w:tcPr>
            <w:tcW w:w="1276" w:type="dxa"/>
            <w:vAlign w:val="center"/>
          </w:tcPr>
          <w:p>
            <w:pPr>
              <w:pStyle w:val="12"/>
            </w:pPr>
            <w:r>
              <w:t>系统运行日志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维护周期</w:t>
            </w:r>
          </w:p>
        </w:tc>
        <w:tc>
          <w:tcPr>
            <w:tcW w:w="5386" w:type="dxa"/>
            <w:vAlign w:val="center"/>
          </w:tcPr>
          <w:p>
            <w:pPr>
              <w:pStyle w:val="12"/>
            </w:pPr>
            <w:r>
              <w:t>维护政法四级网光纤传输周期</w:t>
            </w:r>
          </w:p>
        </w:tc>
        <w:tc>
          <w:tcPr>
            <w:tcW w:w="2268" w:type="dxa"/>
            <w:vAlign w:val="center"/>
          </w:tcPr>
          <w:p>
            <w:pPr>
              <w:pStyle w:val="12"/>
            </w:pPr>
            <w:r>
              <w:t>365天</w:t>
            </w:r>
          </w:p>
        </w:tc>
        <w:tc>
          <w:tcPr>
            <w:tcW w:w="1276" w:type="dxa"/>
            <w:vAlign w:val="center"/>
          </w:tcPr>
          <w:p>
            <w:pPr>
              <w:pStyle w:val="12"/>
            </w:pPr>
            <w: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实际支出占预算金额的比率</w:t>
            </w:r>
          </w:p>
        </w:tc>
        <w:tc>
          <w:tcPr>
            <w:tcW w:w="2268" w:type="dxa"/>
            <w:vAlign w:val="center"/>
          </w:tcPr>
          <w:p>
            <w:pPr>
              <w:pStyle w:val="12"/>
            </w:pPr>
            <w:r>
              <w:t>≤100%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确保政法各部门正常运行</w:t>
            </w:r>
          </w:p>
        </w:tc>
        <w:tc>
          <w:tcPr>
            <w:tcW w:w="5386" w:type="dxa"/>
            <w:vAlign w:val="center"/>
          </w:tcPr>
          <w:p>
            <w:pPr>
              <w:pStyle w:val="12"/>
            </w:pPr>
            <w:r>
              <w:t>通过政法四级网光纤传输及维保，确保政法网正常运行</w:t>
            </w:r>
          </w:p>
        </w:tc>
        <w:tc>
          <w:tcPr>
            <w:tcW w:w="2268" w:type="dxa"/>
            <w:vAlign w:val="center"/>
          </w:tcPr>
          <w:p>
            <w:pPr>
              <w:pStyle w:val="12"/>
            </w:pPr>
            <w:r>
              <w:t>100%</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受益对象满意度</w:t>
            </w:r>
          </w:p>
        </w:tc>
        <w:tc>
          <w:tcPr>
            <w:tcW w:w="2268" w:type="dxa"/>
            <w:vAlign w:val="center"/>
          </w:tcPr>
          <w:p>
            <w:pPr>
              <w:pStyle w:val="12"/>
            </w:pPr>
            <w:r>
              <w:t>≥95百分比</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hint="eastAsia" w:ascii="黑体" w:hAnsi="黑体" w:eastAsia="黑体" w:cs="黑体"/>
          <w:color w:val="000000"/>
          <w:sz w:val="32"/>
          <w:lang w:eastAsia="zh-CN"/>
        </w:rPr>
        <w:t>（</w:t>
      </w:r>
      <w:r>
        <w:rPr>
          <w:rFonts w:ascii="黑体" w:hAnsi="黑体" w:eastAsia="黑体" w:cs="黑体"/>
          <w:color w:val="000000"/>
          <w:sz w:val="32"/>
        </w:rPr>
        <w:t>六</w:t>
      </w:r>
      <w:r>
        <w:rPr>
          <w:rFonts w:hint="eastAsia" w:ascii="黑体" w:hAnsi="黑体" w:eastAsia="黑体" w:cs="黑体"/>
          <w:color w:val="000000"/>
          <w:sz w:val="32"/>
          <w:lang w:eastAsia="zh-CN"/>
        </w:rPr>
        <w:t>）</w:t>
      </w:r>
      <w:r>
        <w:rPr>
          <w:rFonts w:ascii="黑体" w:hAnsi="黑体" w:eastAsia="黑体" w:cs="黑体"/>
          <w:color w:val="000000"/>
          <w:sz w:val="32"/>
        </w:rPr>
        <w:t>、政府采购预算情况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216001中共大厂回族自治县委政法委员会</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hint="eastAsia" w:ascii="黑体" w:hAnsi="黑体" w:eastAsia="黑体" w:cs="黑体"/>
          <w:color w:val="000000"/>
          <w:sz w:val="32"/>
          <w:lang w:eastAsia="zh-CN"/>
        </w:rPr>
        <w:t>（</w:t>
      </w:r>
      <w:r>
        <w:rPr>
          <w:rFonts w:ascii="黑体" w:hAnsi="黑体" w:eastAsia="黑体" w:cs="黑体"/>
          <w:color w:val="000000"/>
          <w:sz w:val="32"/>
        </w:rPr>
        <w:t>七</w:t>
      </w:r>
      <w:r>
        <w:rPr>
          <w:rFonts w:hint="eastAsia" w:ascii="黑体" w:hAnsi="黑体" w:eastAsia="黑体" w:cs="黑体"/>
          <w:color w:val="000000"/>
          <w:sz w:val="32"/>
          <w:lang w:eastAsia="zh-CN"/>
        </w:rPr>
        <w:t>）</w:t>
      </w:r>
      <w:r>
        <w:rPr>
          <w:rFonts w:ascii="黑体" w:hAnsi="黑体" w:eastAsia="黑体" w:cs="黑体"/>
          <w:color w:val="000000"/>
          <w:sz w:val="32"/>
        </w:rPr>
        <w:t>、国有资产信息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中共大厂回族自治县委政法委员会上年末固定资产金额为5703.66万元（详见下表）。本年度拟购置固定资产总额为0.00万元，已按要求列入政府采购预算，详见政府采购预算表。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216001中共大厂回族自治县委政法委员会</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5703.66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2</w:t>
            </w:r>
          </w:p>
        </w:tc>
        <w:tc>
          <w:tcPr>
            <w:tcW w:w="2835" w:type="dxa"/>
            <w:vAlign w:val="center"/>
          </w:tcPr>
          <w:p>
            <w:pPr>
              <w:pStyle w:val="11"/>
            </w:pPr>
            <w:r>
              <w:t>38.77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r>
              <w:t>7</w:t>
            </w:r>
          </w:p>
        </w:tc>
        <w:tc>
          <w:tcPr>
            <w:tcW w:w="2835" w:type="dxa"/>
            <w:vAlign w:val="center"/>
          </w:tcPr>
          <w:p>
            <w:pPr>
              <w:pStyle w:val="11"/>
            </w:pPr>
            <w:r>
              <w:t>543.22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476</w:t>
            </w:r>
          </w:p>
        </w:tc>
        <w:tc>
          <w:tcPr>
            <w:tcW w:w="2835" w:type="dxa"/>
            <w:vAlign w:val="center"/>
          </w:tcPr>
          <w:p>
            <w:pPr>
              <w:pStyle w:val="11"/>
            </w:pPr>
            <w:r>
              <w:t>5121.67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hint="eastAsia" w:ascii="黑体" w:hAnsi="黑体" w:eastAsia="黑体" w:cs="黑体"/>
          <w:color w:val="000000"/>
          <w:sz w:val="32"/>
          <w:lang w:eastAsia="zh-CN"/>
        </w:rPr>
        <w:t>（</w:t>
      </w:r>
      <w:r>
        <w:rPr>
          <w:rFonts w:ascii="黑体" w:hAnsi="黑体" w:eastAsia="黑体" w:cs="黑体"/>
          <w:color w:val="000000"/>
          <w:sz w:val="32"/>
        </w:rPr>
        <w:t>八</w:t>
      </w:r>
      <w:r>
        <w:rPr>
          <w:rFonts w:hint="eastAsia" w:ascii="黑体" w:hAnsi="黑体" w:eastAsia="黑体" w:cs="黑体"/>
          <w:color w:val="000000"/>
          <w:sz w:val="32"/>
          <w:lang w:eastAsia="zh-CN"/>
        </w:rPr>
        <w:t>）</w:t>
      </w:r>
      <w:r>
        <w:rPr>
          <w:rFonts w:ascii="黑体" w:hAnsi="黑体" w:eastAsia="黑体" w:cs="黑体"/>
          <w:color w:val="000000"/>
          <w:sz w:val="32"/>
        </w:rPr>
        <w:t>、名词解释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hint="eastAsia" w:ascii="黑体" w:hAnsi="黑体" w:eastAsia="黑体" w:cs="黑体"/>
          <w:color w:val="000000"/>
          <w:sz w:val="32"/>
          <w:lang w:eastAsia="zh-CN"/>
        </w:rPr>
        <w:t>（</w:t>
      </w:r>
      <w:r>
        <w:rPr>
          <w:rFonts w:ascii="黑体" w:hAnsi="黑体" w:eastAsia="黑体" w:cs="黑体"/>
          <w:color w:val="000000"/>
          <w:sz w:val="32"/>
        </w:rPr>
        <w:t>九</w:t>
      </w:r>
      <w:r>
        <w:rPr>
          <w:rFonts w:hint="eastAsia" w:ascii="黑体" w:hAnsi="黑体" w:eastAsia="黑体" w:cs="黑体"/>
          <w:color w:val="000000"/>
          <w:sz w:val="32"/>
          <w:lang w:eastAsia="zh-CN"/>
        </w:rPr>
        <w:t>）</w:t>
      </w:r>
      <w:r>
        <w:rPr>
          <w:rFonts w:ascii="黑体" w:hAnsi="黑体" w:eastAsia="黑体" w:cs="黑体"/>
          <w:color w:val="000000"/>
          <w:sz w:val="32"/>
        </w:rPr>
        <w:t>、其他需要说明的事项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70281"/>
    <w:rsid w:val="04CD3A1B"/>
    <w:rsid w:val="12081862"/>
    <w:rsid w:val="198060C0"/>
    <w:rsid w:val="1B77106C"/>
    <w:rsid w:val="25F27ECB"/>
    <w:rsid w:val="2EC86B4C"/>
    <w:rsid w:val="2FA05AD6"/>
    <w:rsid w:val="3B50486F"/>
    <w:rsid w:val="4559367E"/>
    <w:rsid w:val="50C068BD"/>
    <w:rsid w:val="5AAA4BA6"/>
    <w:rsid w:val="72843F5E"/>
    <w:rsid w:val="73AE3B4F"/>
    <w:rsid w:val="778468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2024-02-20T15:26:35Z</dcterms:created>
  <dcterms:modified xsi:type="dcterms:W3CDTF">2024-02-20T07:26:35Z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2024-02-20T15:26:36Z</dcterms:created>
  <dcterms:modified xsi:type="dcterms:W3CDTF">2024-02-20T07:26:36Z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2024-02-20T15:26:37Z</dcterms:created>
  <dcterms:modified xsi:type="dcterms:W3CDTF">2024-02-20T07:26:37Z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2024-02-20T15:26:37Z</dcterms:created>
  <dcterms:modified xsi:type="dcterms:W3CDTF">2024-02-20T07:26:37Z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2024-02-20T15:26:38Z</dcterms:created>
  <dcterms:modified xsi:type="dcterms:W3CDTF">2024-02-20T07:26:38Z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2024-02-20T15:26:38Z</dcterms:created>
  <dcterms:modified xsi:type="dcterms:W3CDTF">2024-02-20T07:26:38Z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2024-02-20T15:26:38Z</dcterms:created>
  <dcterms:modified xsi:type="dcterms:W3CDTF">2024-02-20T07:26:38Z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2024-02-20T15:26:39Z</dcterms:created>
  <dcterms:modified xsi:type="dcterms:W3CDTF">2024-02-20T07:26:39Z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2024-02-20T15:26:40Z</dcterms:created>
  <dcterms:modified xsi:type="dcterms:W3CDTF">2024-02-20T07:26:40Z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2024-02-20T15:26:32Z</dcterms:created>
  <dcterms:modified xsi:type="dcterms:W3CDTF">2024-02-20T07:26:32Z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2024-02-20T15:26:34Z</dcterms:created>
  <dcterms:modified xsi:type="dcterms:W3CDTF">2024-02-20T07:26:34Z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2024-02-20T15:26:34Z</dcterms:created>
  <dcterms:modified xsi:type="dcterms:W3CDTF">2024-02-20T07:26:34Z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2024-02-20T15:26:35Z</dcterms:created>
  <dcterms:modified xsi:type="dcterms:W3CDTF">2024-02-20T07:26:35Z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2024-02-20T15:26:27Z</dcterms:created>
  <dcterms:modified xsi:type="dcterms:W3CDTF">2024-02-20T07:26:27Z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2024-02-20T15:26:35Z</dcterms:created>
  <dcterms:modified xsi:type="dcterms:W3CDTF">2024-02-20T07:26:35Z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c5423873-807a-44ca-9196-d0c0d37ea932}">
  <ds:schemaRefs/>
</ds:datastoreItem>
</file>

<file path=customXml/itemProps11.xml><?xml version="1.0" encoding="utf-8"?>
<ds:datastoreItem xmlns:ds="http://schemas.openxmlformats.org/officeDocument/2006/customXml" ds:itemID="{cff5fb0d-40dd-474d-afef-f31074f3f445}">
  <ds:schemaRefs/>
</ds:datastoreItem>
</file>

<file path=customXml/itemProps12.xml><?xml version="1.0" encoding="utf-8"?>
<ds:datastoreItem xmlns:ds="http://schemas.openxmlformats.org/officeDocument/2006/customXml" ds:itemID="{faa3a714-e727-47fd-bd15-c06f5e62bc76}">
  <ds:schemaRefs/>
</ds:datastoreItem>
</file>

<file path=customXml/itemProps13.xml><?xml version="1.0" encoding="utf-8"?>
<ds:datastoreItem xmlns:ds="http://schemas.openxmlformats.org/officeDocument/2006/customXml" ds:itemID="{fe10191a-6511-4523-914e-55208bd107de}">
  <ds:schemaRefs/>
</ds:datastoreItem>
</file>

<file path=customXml/itemProps14.xml><?xml version="1.0" encoding="utf-8"?>
<ds:datastoreItem xmlns:ds="http://schemas.openxmlformats.org/officeDocument/2006/customXml" ds:itemID="{4af04c8a-b97f-44b3-957c-374ffce1b965}">
  <ds:schemaRefs/>
</ds:datastoreItem>
</file>

<file path=customXml/itemProps15.xml><?xml version="1.0" encoding="utf-8"?>
<ds:datastoreItem xmlns:ds="http://schemas.openxmlformats.org/officeDocument/2006/customXml" ds:itemID="{e6223b68-8ac3-4423-9a74-0d73908fa5dd}">
  <ds:schemaRefs/>
</ds:datastoreItem>
</file>

<file path=customXml/itemProps16.xml><?xml version="1.0" encoding="utf-8"?>
<ds:datastoreItem xmlns:ds="http://schemas.openxmlformats.org/officeDocument/2006/customXml" ds:itemID="{f530b3b1-a380-4ca1-8f36-31dd9994b851}">
  <ds:schemaRefs/>
</ds:datastoreItem>
</file>

<file path=customXml/itemProps17.xml><?xml version="1.0" encoding="utf-8"?>
<ds:datastoreItem xmlns:ds="http://schemas.openxmlformats.org/officeDocument/2006/customXml" ds:itemID="{940547bb-7277-4a88-804b-47d0f37bcecd}">
  <ds:schemaRefs/>
</ds:datastoreItem>
</file>

<file path=customXml/itemProps18.xml><?xml version="1.0" encoding="utf-8"?>
<ds:datastoreItem xmlns:ds="http://schemas.openxmlformats.org/officeDocument/2006/customXml" ds:itemID="{20574163-7880-4fee-b6d1-13f382de9d69}">
  <ds:schemaRefs/>
</ds:datastoreItem>
</file>

<file path=customXml/itemProps19.xml><?xml version="1.0" encoding="utf-8"?>
<ds:datastoreItem xmlns:ds="http://schemas.openxmlformats.org/officeDocument/2006/customXml" ds:itemID="{053e3b2b-5cff-4dfd-aa2e-3f0b82dae10d}">
  <ds:schemaRefs/>
</ds:datastoreItem>
</file>

<file path=customXml/itemProps2.xml><?xml version="1.0" encoding="utf-8"?>
<ds:datastoreItem xmlns:ds="http://schemas.openxmlformats.org/officeDocument/2006/customXml" ds:itemID="{1a066b25-80b5-4d2f-8724-33957bc1d238}">
  <ds:schemaRefs/>
</ds:datastoreItem>
</file>

<file path=customXml/itemProps20.xml><?xml version="1.0" encoding="utf-8"?>
<ds:datastoreItem xmlns:ds="http://schemas.openxmlformats.org/officeDocument/2006/customXml" ds:itemID="{1573929c-08f2-4eb8-98c0-829c32d8abda}">
  <ds:schemaRefs/>
</ds:datastoreItem>
</file>

<file path=customXml/itemProps21.xml><?xml version="1.0" encoding="utf-8"?>
<ds:datastoreItem xmlns:ds="http://schemas.openxmlformats.org/officeDocument/2006/customXml" ds:itemID="{453c6bc2-6bce-4a92-981d-7f24ca1c7491}">
  <ds:schemaRefs/>
</ds:datastoreItem>
</file>

<file path=customXml/itemProps22.xml><?xml version="1.0" encoding="utf-8"?>
<ds:datastoreItem xmlns:ds="http://schemas.openxmlformats.org/officeDocument/2006/customXml" ds:itemID="{74dc4600-328b-4937-849a-34b397ff991d}">
  <ds:schemaRefs/>
</ds:datastoreItem>
</file>

<file path=customXml/itemProps23.xml><?xml version="1.0" encoding="utf-8"?>
<ds:datastoreItem xmlns:ds="http://schemas.openxmlformats.org/officeDocument/2006/customXml" ds:itemID="{1229c6cd-271a-4a7f-b89d-06d02ee6808f}">
  <ds:schemaRefs/>
</ds:datastoreItem>
</file>

<file path=customXml/itemProps24.xml><?xml version="1.0" encoding="utf-8"?>
<ds:datastoreItem xmlns:ds="http://schemas.openxmlformats.org/officeDocument/2006/customXml" ds:itemID="{3ea59285-0209-43ef-aa60-f402ba894124}">
  <ds:schemaRefs/>
</ds:datastoreItem>
</file>

<file path=customXml/itemProps25.xml><?xml version="1.0" encoding="utf-8"?>
<ds:datastoreItem xmlns:ds="http://schemas.openxmlformats.org/officeDocument/2006/customXml" ds:itemID="{387aad89-741c-416e-8018-b65dfdb59487}">
  <ds:schemaRefs/>
</ds:datastoreItem>
</file>

<file path=customXml/itemProps26.xml><?xml version="1.0" encoding="utf-8"?>
<ds:datastoreItem xmlns:ds="http://schemas.openxmlformats.org/officeDocument/2006/customXml" ds:itemID="{85f635d9-36f2-4d39-953e-d694641bd6f4}">
  <ds:schemaRefs/>
</ds:datastoreItem>
</file>

<file path=customXml/itemProps27.xml><?xml version="1.0" encoding="utf-8"?>
<ds:datastoreItem xmlns:ds="http://schemas.openxmlformats.org/officeDocument/2006/customXml" ds:itemID="{73535064-3363-4e4d-b5f2-8e0e8f234bf1}">
  <ds:schemaRefs/>
</ds:datastoreItem>
</file>

<file path=customXml/itemProps28.xml><?xml version="1.0" encoding="utf-8"?>
<ds:datastoreItem xmlns:ds="http://schemas.openxmlformats.org/officeDocument/2006/customXml" ds:itemID="{e39200aa-190e-47c6-92b7-2b88160338a5}">
  <ds:schemaRefs/>
</ds:datastoreItem>
</file>

<file path=customXml/itemProps29.xml><?xml version="1.0" encoding="utf-8"?>
<ds:datastoreItem xmlns:ds="http://schemas.openxmlformats.org/officeDocument/2006/customXml" ds:itemID="{c209e65e-9719-42a9-a065-ab8dfed84ade}">
  <ds:schemaRefs/>
</ds:datastoreItem>
</file>

<file path=customXml/itemProps3.xml><?xml version="1.0" encoding="utf-8"?>
<ds:datastoreItem xmlns:ds="http://schemas.openxmlformats.org/officeDocument/2006/customXml" ds:itemID="{26bb1f3e-f5ad-4110-ac32-5284ac1643cc}">
  <ds:schemaRefs/>
</ds:datastoreItem>
</file>

<file path=customXml/itemProps30.xml><?xml version="1.0" encoding="utf-8"?>
<ds:datastoreItem xmlns:ds="http://schemas.openxmlformats.org/officeDocument/2006/customXml" ds:itemID="{89d8ac8c-5b44-406e-9a77-673b55dca14f}">
  <ds:schemaRefs/>
</ds:datastoreItem>
</file>

<file path=customXml/itemProps31.xml><?xml version="1.0" encoding="utf-8"?>
<ds:datastoreItem xmlns:ds="http://schemas.openxmlformats.org/officeDocument/2006/customXml" ds:itemID="{70708782-77f3-403d-bcf2-3cdbbb4d14db}">
  <ds:schemaRefs/>
</ds:datastoreItem>
</file>

<file path=customXml/itemProps4.xml><?xml version="1.0" encoding="utf-8"?>
<ds:datastoreItem xmlns:ds="http://schemas.openxmlformats.org/officeDocument/2006/customXml" ds:itemID="{4325cce3-47ab-4afa-9d80-04f33726c740}">
  <ds:schemaRefs/>
</ds:datastoreItem>
</file>

<file path=customXml/itemProps5.xml><?xml version="1.0" encoding="utf-8"?>
<ds:datastoreItem xmlns:ds="http://schemas.openxmlformats.org/officeDocument/2006/customXml" ds:itemID="{74ccc09f-df77-4471-ad00-f3fe786c0f9a}">
  <ds:schemaRefs/>
</ds:datastoreItem>
</file>

<file path=customXml/itemProps6.xml><?xml version="1.0" encoding="utf-8"?>
<ds:datastoreItem xmlns:ds="http://schemas.openxmlformats.org/officeDocument/2006/customXml" ds:itemID="{0470a02e-f6a2-45d8-a6e5-ee981911d37e}">
  <ds:schemaRefs/>
</ds:datastoreItem>
</file>

<file path=customXml/itemProps7.xml><?xml version="1.0" encoding="utf-8"?>
<ds:datastoreItem xmlns:ds="http://schemas.openxmlformats.org/officeDocument/2006/customXml" ds:itemID="{733de26d-5091-4370-8a1f-a6648f890680}">
  <ds:schemaRefs/>
</ds:datastoreItem>
</file>

<file path=customXml/itemProps8.xml><?xml version="1.0" encoding="utf-8"?>
<ds:datastoreItem xmlns:ds="http://schemas.openxmlformats.org/officeDocument/2006/customXml" ds:itemID="{a00822ba-7178-407a-92ad-b2d70e905048}">
  <ds:schemaRefs/>
</ds:datastoreItem>
</file>

<file path=customXml/itemProps9.xml><?xml version="1.0" encoding="utf-8"?>
<ds:datastoreItem xmlns:ds="http://schemas.openxmlformats.org/officeDocument/2006/customXml" ds:itemID="{ab85cde7-4f6f-4e9c-a9c9-74cf71916302}">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Office_11.8.2.8875_F1E327BC-269C-435d-A152-05C5408002CA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2024-02-20T15:26:00Z</dcterms:created>
  <dc:creator>Administrator</dc:creator>
  <cp:lastModifiedBy>HP</cp:lastModifiedBy>
  <dcterms:modified xsi:type="dcterms:W3CDTF">2024-02-20T09:08:57Z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93F95E51418D44D5849F3549540711A1</vt:lpwstr>
  </property>
</Properties>
</file>